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188E" w14:textId="7E834057" w:rsidR="00485013" w:rsidRDefault="00485013" w:rsidP="00574D8B">
      <w:pPr>
        <w:pStyle w:val="Title"/>
      </w:pPr>
      <w:r>
        <w:rPr>
          <w:noProof/>
          <w:lang w:eastAsia="en-GB"/>
        </w:rPr>
        <w:drawing>
          <wp:anchor distT="0" distB="0" distL="114300" distR="114300" simplePos="0" relativeHeight="251658242" behindDoc="0" locked="0" layoutInCell="1" allowOverlap="1" wp14:anchorId="784D5963" wp14:editId="213A3844">
            <wp:simplePos x="0" y="0"/>
            <wp:positionH relativeFrom="column">
              <wp:posOffset>5351145</wp:posOffset>
            </wp:positionH>
            <wp:positionV relativeFrom="paragraph">
              <wp:posOffset>0</wp:posOffset>
            </wp:positionV>
            <wp:extent cx="878205" cy="8782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anchor>
        </w:drawing>
      </w:r>
    </w:p>
    <w:p w14:paraId="0E0203EA" w14:textId="77777777" w:rsidR="00485013" w:rsidRDefault="00485013" w:rsidP="00485013">
      <w:pPr>
        <w:pStyle w:val="Title"/>
        <w:jc w:val="center"/>
      </w:pPr>
      <w:bookmarkStart w:id="0" w:name="_Hlk87264775"/>
      <w:bookmarkEnd w:id="0"/>
    </w:p>
    <w:p w14:paraId="7A16B2DC" w14:textId="59155B7B" w:rsidR="00F520E8" w:rsidRPr="00194BD2" w:rsidRDefault="00F520E8" w:rsidP="00194BD2">
      <w:pPr>
        <w:pStyle w:val="Title"/>
        <w:jc w:val="center"/>
      </w:pPr>
      <w:r>
        <w:t xml:space="preserve">Guidance for running </w:t>
      </w:r>
      <w:r w:rsidR="68E31374">
        <w:t xml:space="preserve">VIDEO </w:t>
      </w:r>
      <w:r>
        <w:t>Groups with Near Me</w:t>
      </w:r>
    </w:p>
    <w:p w14:paraId="6E5A9E07" w14:textId="77777777" w:rsidR="00B54371" w:rsidRDefault="00B54371" w:rsidP="00B54371">
      <w:pPr>
        <w:jc w:val="both"/>
      </w:pPr>
    </w:p>
    <w:p w14:paraId="256D6C74" w14:textId="39EC21B8" w:rsidR="00B54371" w:rsidRDefault="00B54371" w:rsidP="00B54371">
      <w:pPr>
        <w:jc w:val="both"/>
      </w:pPr>
    </w:p>
    <w:p w14:paraId="71E665FE" w14:textId="6D201B05" w:rsidR="00B54371" w:rsidRDefault="00486923" w:rsidP="00B54371">
      <w:pPr>
        <w:jc w:val="both"/>
      </w:pPr>
      <w:r>
        <w:t xml:space="preserve"> </w:t>
      </w:r>
    </w:p>
    <w:p w14:paraId="2EE3C8E5" w14:textId="5D6BBA1D" w:rsidR="00B54371" w:rsidRDefault="00B54371" w:rsidP="00B54371">
      <w:pPr>
        <w:jc w:val="both"/>
      </w:pPr>
    </w:p>
    <w:p w14:paraId="3EA7F5C2" w14:textId="5A041065" w:rsidR="00B54371" w:rsidRDefault="00B54371" w:rsidP="00B54371">
      <w:pPr>
        <w:jc w:val="both"/>
      </w:pPr>
    </w:p>
    <w:p w14:paraId="388FA5AD" w14:textId="3AA9FB02" w:rsidR="00B54371" w:rsidRDefault="00B54371" w:rsidP="00B54371">
      <w:pPr>
        <w:jc w:val="both"/>
      </w:pPr>
    </w:p>
    <w:p w14:paraId="31E5C144" w14:textId="56340CDE" w:rsidR="00B54371" w:rsidRDefault="00B54371" w:rsidP="00B54371">
      <w:pPr>
        <w:jc w:val="both"/>
      </w:pPr>
    </w:p>
    <w:p w14:paraId="412F7334" w14:textId="77777777" w:rsidR="00F03B4E" w:rsidRDefault="00F03B4E" w:rsidP="00B54371">
      <w:pPr>
        <w:jc w:val="both"/>
      </w:pPr>
    </w:p>
    <w:p w14:paraId="2DC53A95" w14:textId="69E42482" w:rsidR="00B54371" w:rsidRDefault="00B54371" w:rsidP="00B54371">
      <w:pPr>
        <w:rPr>
          <w:noProof/>
        </w:rPr>
      </w:pPr>
      <w:r>
        <w:rPr>
          <w:noProof/>
          <w:lang w:eastAsia="en-GB"/>
        </w:rPr>
        <w:drawing>
          <wp:anchor distT="0" distB="0" distL="114300" distR="114300" simplePos="0" relativeHeight="251658240" behindDoc="0" locked="0" layoutInCell="1" allowOverlap="1" wp14:anchorId="640CB1BD" wp14:editId="678925C9">
            <wp:simplePos x="0" y="0"/>
            <wp:positionH relativeFrom="column">
              <wp:posOffset>4053888</wp:posOffset>
            </wp:positionH>
            <wp:positionV relativeFrom="paragraph">
              <wp:posOffset>487261</wp:posOffset>
            </wp:positionV>
            <wp:extent cx="2101850" cy="831215"/>
            <wp:effectExtent l="0" t="0" r="0" b="6985"/>
            <wp:wrapSquare wrapText="bothSides"/>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1850" cy="831215"/>
                    </a:xfrm>
                    <a:prstGeom prst="rect">
                      <a:avLst/>
                    </a:prstGeom>
                    <a:noFill/>
                    <a:ln>
                      <a:noFill/>
                    </a:ln>
                  </pic:spPr>
                </pic:pic>
              </a:graphicData>
            </a:graphic>
          </wp:anchor>
        </w:drawing>
      </w:r>
      <w:r>
        <w:rPr>
          <w:noProof/>
        </w:rPr>
        <w:t xml:space="preserve">                                                                                                  </w:t>
      </w:r>
      <w:r>
        <w:rPr>
          <w:bCs/>
          <w:noProof/>
          <w:color w:val="000000"/>
          <w:szCs w:val="28"/>
          <w:lang w:eastAsia="en-GB"/>
        </w:rPr>
        <w:t xml:space="preserve"> </w:t>
      </w:r>
      <w:r>
        <w:rPr>
          <w:noProof/>
        </w:rPr>
        <w:t xml:space="preserve">                 </w:t>
      </w:r>
    </w:p>
    <w:p w14:paraId="6EB109CC" w14:textId="40BD4B10" w:rsidR="00B54371" w:rsidRDefault="00B54371" w:rsidP="00B54371">
      <w:pPr>
        <w:rPr>
          <w:noProof/>
        </w:rPr>
      </w:pPr>
    </w:p>
    <w:p w14:paraId="67F9015D" w14:textId="1CA3533F" w:rsidR="00B54371" w:rsidRDefault="00B54371" w:rsidP="00B54371">
      <w:pPr>
        <w:rPr>
          <w:noProof/>
        </w:rPr>
      </w:pPr>
      <w:r>
        <w:rPr>
          <w:noProof/>
          <w:lang w:eastAsia="en-GB"/>
        </w:rPr>
        <w:drawing>
          <wp:anchor distT="0" distB="0" distL="114300" distR="114300" simplePos="0" relativeHeight="251658241" behindDoc="0" locked="0" layoutInCell="1" allowOverlap="1" wp14:anchorId="5693DB84" wp14:editId="32CE702D">
            <wp:simplePos x="0" y="0"/>
            <wp:positionH relativeFrom="margin">
              <wp:align>left</wp:align>
            </wp:positionH>
            <wp:positionV relativeFrom="paragraph">
              <wp:posOffset>10795</wp:posOffset>
            </wp:positionV>
            <wp:extent cx="1333500" cy="622300"/>
            <wp:effectExtent l="0" t="0" r="0" b="6350"/>
            <wp:wrapSquare wrapText="bothSides"/>
            <wp:docPr id="9"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622300"/>
                    </a:xfrm>
                    <a:prstGeom prst="rect">
                      <a:avLst/>
                    </a:prstGeom>
                    <a:noFill/>
                    <a:ln>
                      <a:noFill/>
                    </a:ln>
                  </pic:spPr>
                </pic:pic>
              </a:graphicData>
            </a:graphic>
          </wp:anchor>
        </w:drawing>
      </w:r>
    </w:p>
    <w:p w14:paraId="27A0BB05" w14:textId="5C33727A" w:rsidR="00B54371" w:rsidRDefault="00B54371" w:rsidP="00B54371">
      <w:pPr>
        <w:rPr>
          <w:noProof/>
        </w:rPr>
      </w:pPr>
    </w:p>
    <w:p w14:paraId="28BCF201" w14:textId="77777777" w:rsidR="008A3662" w:rsidRDefault="008A3662" w:rsidP="00B54371">
      <w:pPr>
        <w:rPr>
          <w:noProof/>
        </w:rPr>
      </w:pPr>
    </w:p>
    <w:p w14:paraId="63285D36" w14:textId="77777777" w:rsidR="008A3662" w:rsidRDefault="008A3662" w:rsidP="00B54371">
      <w:pPr>
        <w:rPr>
          <w:noProof/>
        </w:rPr>
      </w:pPr>
    </w:p>
    <w:p w14:paraId="2CDBC649" w14:textId="351B380C" w:rsidR="15DAA1EE" w:rsidRDefault="15DAA1EE" w:rsidP="15DAA1EE">
      <w:pPr>
        <w:jc w:val="center"/>
        <w:rPr>
          <w:noProof/>
        </w:rPr>
      </w:pPr>
    </w:p>
    <w:p w14:paraId="388938D1" w14:textId="57173388" w:rsidR="15DAA1EE" w:rsidRDefault="15DAA1EE" w:rsidP="15DAA1EE">
      <w:pPr>
        <w:jc w:val="center"/>
        <w:rPr>
          <w:noProof/>
        </w:rPr>
      </w:pPr>
    </w:p>
    <w:p w14:paraId="522A717F" w14:textId="0E0FEFC8" w:rsidR="15DAA1EE" w:rsidRDefault="15DAA1EE" w:rsidP="15DAA1EE">
      <w:pPr>
        <w:jc w:val="center"/>
        <w:rPr>
          <w:noProof/>
        </w:rPr>
      </w:pPr>
    </w:p>
    <w:p w14:paraId="1A6F0E6F" w14:textId="47A0249A" w:rsidR="008A3662" w:rsidRDefault="155BCDC3" w:rsidP="155BCDC3">
      <w:pPr>
        <w:jc w:val="center"/>
        <w:rPr>
          <w:noProof/>
        </w:rPr>
      </w:pPr>
      <w:r w:rsidRPr="155BCDC3">
        <w:rPr>
          <w:noProof/>
        </w:rPr>
        <w:t>Version 2 May 2022</w:t>
      </w:r>
    </w:p>
    <w:p w14:paraId="6F7A8319" w14:textId="48BDFAED" w:rsidR="155BCDC3" w:rsidRDefault="155BCDC3" w:rsidP="155BCDC3">
      <w:pPr>
        <w:jc w:val="center"/>
        <w:rPr>
          <w:noProof/>
        </w:rPr>
      </w:pPr>
      <w:r w:rsidRPr="155BCDC3">
        <w:rPr>
          <w:noProof/>
        </w:rPr>
        <w:t>For review November 2022</w:t>
      </w:r>
    </w:p>
    <w:sdt>
      <w:sdtPr>
        <w:rPr>
          <w:rFonts w:asciiTheme="minorHAnsi" w:eastAsiaTheme="minorHAnsi" w:hAnsiTheme="minorHAnsi" w:cstheme="minorBidi"/>
          <w:color w:val="auto"/>
          <w:sz w:val="22"/>
          <w:szCs w:val="22"/>
          <w:lang w:val="en-GB"/>
        </w:rPr>
        <w:id w:val="677397133"/>
        <w:docPartObj>
          <w:docPartGallery w:val="Table of Contents"/>
          <w:docPartUnique/>
        </w:docPartObj>
      </w:sdtPr>
      <w:sdtEndPr>
        <w:rPr>
          <w:b/>
          <w:bCs/>
          <w:noProof/>
        </w:rPr>
      </w:sdtEndPr>
      <w:sdtContent>
        <w:p w14:paraId="1C419643" w14:textId="448A9986" w:rsidR="00F671A8" w:rsidRDefault="00F671A8">
          <w:pPr>
            <w:pStyle w:val="TOCHeading"/>
          </w:pPr>
          <w:r>
            <w:t>Contents</w:t>
          </w:r>
        </w:p>
        <w:p w14:paraId="4286C35B" w14:textId="6A0AAF09" w:rsidR="00F671A8" w:rsidRDefault="00F671A8">
          <w:pPr>
            <w:pStyle w:val="TOC3"/>
            <w:rPr>
              <w:rFonts w:eastAsiaTheme="minorEastAsia"/>
              <w:noProof/>
              <w:lang w:eastAsia="en-GB"/>
            </w:rPr>
          </w:pPr>
          <w:r>
            <w:fldChar w:fldCharType="begin"/>
          </w:r>
          <w:r>
            <w:instrText xml:space="preserve"> TOC \o "1-3" \h \z \u </w:instrText>
          </w:r>
          <w:r>
            <w:fldChar w:fldCharType="separate"/>
          </w:r>
          <w:hyperlink w:anchor="_Toc103673062" w:history="1">
            <w:r w:rsidRPr="00CA5FDB">
              <w:rPr>
                <w:rStyle w:val="Hyperlink"/>
                <w:rFonts w:ascii="Arial" w:hAnsi="Arial" w:cs="Arial"/>
                <w:caps/>
                <w:noProof/>
                <w:spacing w:val="15"/>
              </w:rPr>
              <w:t>Introduction</w:t>
            </w:r>
            <w:r>
              <w:rPr>
                <w:noProof/>
                <w:webHidden/>
              </w:rPr>
              <w:tab/>
            </w:r>
            <w:r>
              <w:rPr>
                <w:noProof/>
                <w:webHidden/>
              </w:rPr>
              <w:fldChar w:fldCharType="begin"/>
            </w:r>
            <w:r>
              <w:rPr>
                <w:noProof/>
                <w:webHidden/>
              </w:rPr>
              <w:instrText xml:space="preserve"> PAGEREF _Toc103673062 \h </w:instrText>
            </w:r>
            <w:r>
              <w:rPr>
                <w:noProof/>
                <w:webHidden/>
              </w:rPr>
            </w:r>
            <w:r>
              <w:rPr>
                <w:noProof/>
                <w:webHidden/>
              </w:rPr>
              <w:fldChar w:fldCharType="separate"/>
            </w:r>
            <w:r w:rsidR="006801C6">
              <w:rPr>
                <w:noProof/>
                <w:webHidden/>
              </w:rPr>
              <w:t>2</w:t>
            </w:r>
            <w:r>
              <w:rPr>
                <w:noProof/>
                <w:webHidden/>
              </w:rPr>
              <w:fldChar w:fldCharType="end"/>
            </w:r>
          </w:hyperlink>
        </w:p>
        <w:p w14:paraId="47016103" w14:textId="5982DAF0" w:rsidR="00F671A8" w:rsidRDefault="00E930CC">
          <w:pPr>
            <w:pStyle w:val="TOC3"/>
            <w:rPr>
              <w:rFonts w:eastAsiaTheme="minorEastAsia"/>
              <w:noProof/>
              <w:lang w:eastAsia="en-GB"/>
            </w:rPr>
          </w:pPr>
          <w:hyperlink w:anchor="_Toc103673063" w:history="1">
            <w:r w:rsidR="00F671A8" w:rsidRPr="00CA5FDB">
              <w:rPr>
                <w:rStyle w:val="Hyperlink"/>
                <w:rFonts w:ascii="Arial" w:hAnsi="Arial" w:cs="Arial"/>
                <w:caps/>
                <w:noProof/>
                <w:spacing w:val="15"/>
              </w:rPr>
              <w:t>Process</w:t>
            </w:r>
            <w:r w:rsidR="00F671A8">
              <w:rPr>
                <w:noProof/>
                <w:webHidden/>
              </w:rPr>
              <w:tab/>
            </w:r>
            <w:r w:rsidR="00F671A8">
              <w:rPr>
                <w:noProof/>
                <w:webHidden/>
              </w:rPr>
              <w:fldChar w:fldCharType="begin"/>
            </w:r>
            <w:r w:rsidR="00F671A8">
              <w:rPr>
                <w:noProof/>
                <w:webHidden/>
              </w:rPr>
              <w:instrText xml:space="preserve"> PAGEREF _Toc103673063 \h </w:instrText>
            </w:r>
            <w:r w:rsidR="00F671A8">
              <w:rPr>
                <w:noProof/>
                <w:webHidden/>
              </w:rPr>
            </w:r>
            <w:r w:rsidR="00F671A8">
              <w:rPr>
                <w:noProof/>
                <w:webHidden/>
              </w:rPr>
              <w:fldChar w:fldCharType="separate"/>
            </w:r>
            <w:r w:rsidR="006801C6">
              <w:rPr>
                <w:noProof/>
                <w:webHidden/>
              </w:rPr>
              <w:t>3</w:t>
            </w:r>
            <w:r w:rsidR="00F671A8">
              <w:rPr>
                <w:noProof/>
                <w:webHidden/>
              </w:rPr>
              <w:fldChar w:fldCharType="end"/>
            </w:r>
          </w:hyperlink>
        </w:p>
        <w:p w14:paraId="1AF37999" w14:textId="77D769BA" w:rsidR="00F671A8" w:rsidRDefault="00E930CC">
          <w:pPr>
            <w:pStyle w:val="TOC3"/>
            <w:rPr>
              <w:rFonts w:eastAsiaTheme="minorEastAsia"/>
              <w:noProof/>
              <w:lang w:eastAsia="en-GB"/>
            </w:rPr>
          </w:pPr>
          <w:hyperlink w:anchor="_Toc103673064" w:history="1">
            <w:r w:rsidR="00F671A8" w:rsidRPr="00CA5FDB">
              <w:rPr>
                <w:rStyle w:val="Hyperlink"/>
                <w:rFonts w:ascii="Arial" w:hAnsi="Arial" w:cs="Arial"/>
                <w:caps/>
                <w:noProof/>
                <w:spacing w:val="15"/>
              </w:rPr>
              <w:t>Examples of use</w:t>
            </w:r>
            <w:r w:rsidR="00F671A8">
              <w:rPr>
                <w:noProof/>
                <w:webHidden/>
              </w:rPr>
              <w:tab/>
            </w:r>
            <w:r w:rsidR="00F671A8">
              <w:rPr>
                <w:noProof/>
                <w:webHidden/>
              </w:rPr>
              <w:fldChar w:fldCharType="begin"/>
            </w:r>
            <w:r w:rsidR="00F671A8">
              <w:rPr>
                <w:noProof/>
                <w:webHidden/>
              </w:rPr>
              <w:instrText xml:space="preserve"> PAGEREF _Toc103673064 \h </w:instrText>
            </w:r>
            <w:r w:rsidR="00F671A8">
              <w:rPr>
                <w:noProof/>
                <w:webHidden/>
              </w:rPr>
            </w:r>
            <w:r w:rsidR="00F671A8">
              <w:rPr>
                <w:noProof/>
                <w:webHidden/>
              </w:rPr>
              <w:fldChar w:fldCharType="separate"/>
            </w:r>
            <w:r w:rsidR="006801C6">
              <w:rPr>
                <w:noProof/>
                <w:webHidden/>
              </w:rPr>
              <w:t>5</w:t>
            </w:r>
            <w:r w:rsidR="00F671A8">
              <w:rPr>
                <w:noProof/>
                <w:webHidden/>
              </w:rPr>
              <w:fldChar w:fldCharType="end"/>
            </w:r>
          </w:hyperlink>
        </w:p>
        <w:p w14:paraId="098C9D54" w14:textId="598793BD" w:rsidR="00F671A8" w:rsidRDefault="00E930CC">
          <w:pPr>
            <w:pStyle w:val="TOC3"/>
            <w:rPr>
              <w:rFonts w:eastAsiaTheme="minorEastAsia"/>
              <w:noProof/>
              <w:lang w:eastAsia="en-GB"/>
            </w:rPr>
          </w:pPr>
          <w:hyperlink w:anchor="_Toc103673065" w:history="1">
            <w:r w:rsidR="00F671A8" w:rsidRPr="00CA5FDB">
              <w:rPr>
                <w:rStyle w:val="Hyperlink"/>
                <w:rFonts w:ascii="Arial" w:hAnsi="Arial" w:cs="Arial"/>
                <w:caps/>
                <w:noProof/>
                <w:spacing w:val="15"/>
              </w:rPr>
              <w:t>General information &amp; resources about near me</w:t>
            </w:r>
            <w:r w:rsidR="00F671A8">
              <w:rPr>
                <w:noProof/>
                <w:webHidden/>
              </w:rPr>
              <w:tab/>
            </w:r>
            <w:r w:rsidR="00F671A8">
              <w:rPr>
                <w:noProof/>
                <w:webHidden/>
              </w:rPr>
              <w:fldChar w:fldCharType="begin"/>
            </w:r>
            <w:r w:rsidR="00F671A8">
              <w:rPr>
                <w:noProof/>
                <w:webHidden/>
              </w:rPr>
              <w:instrText xml:space="preserve"> PAGEREF _Toc103673065 \h </w:instrText>
            </w:r>
            <w:r w:rsidR="00F671A8">
              <w:rPr>
                <w:noProof/>
                <w:webHidden/>
              </w:rPr>
            </w:r>
            <w:r w:rsidR="00F671A8">
              <w:rPr>
                <w:noProof/>
                <w:webHidden/>
              </w:rPr>
              <w:fldChar w:fldCharType="separate"/>
            </w:r>
            <w:r w:rsidR="006801C6">
              <w:rPr>
                <w:noProof/>
                <w:webHidden/>
              </w:rPr>
              <w:t>5</w:t>
            </w:r>
            <w:r w:rsidR="00F671A8">
              <w:rPr>
                <w:noProof/>
                <w:webHidden/>
              </w:rPr>
              <w:fldChar w:fldCharType="end"/>
            </w:r>
          </w:hyperlink>
        </w:p>
        <w:p w14:paraId="727C6293" w14:textId="08342B81" w:rsidR="00F671A8" w:rsidRDefault="00E930CC">
          <w:pPr>
            <w:pStyle w:val="TOC3"/>
            <w:rPr>
              <w:rFonts w:eastAsiaTheme="minorEastAsia"/>
              <w:noProof/>
              <w:lang w:eastAsia="en-GB"/>
            </w:rPr>
          </w:pPr>
          <w:hyperlink w:anchor="_Toc103673066" w:history="1">
            <w:r w:rsidR="00F671A8" w:rsidRPr="00CA5FDB">
              <w:rPr>
                <w:rStyle w:val="Hyperlink"/>
                <w:rFonts w:ascii="Arial" w:hAnsi="Arial" w:cs="Arial"/>
                <w:caps/>
                <w:noProof/>
                <w:spacing w:val="15"/>
              </w:rPr>
              <w:t>EXAMPLE pROCESS mAP</w:t>
            </w:r>
            <w:r w:rsidR="00F671A8">
              <w:rPr>
                <w:noProof/>
                <w:webHidden/>
              </w:rPr>
              <w:tab/>
            </w:r>
            <w:r w:rsidR="00F671A8">
              <w:rPr>
                <w:noProof/>
                <w:webHidden/>
              </w:rPr>
              <w:fldChar w:fldCharType="begin"/>
            </w:r>
            <w:r w:rsidR="00F671A8">
              <w:rPr>
                <w:noProof/>
                <w:webHidden/>
              </w:rPr>
              <w:instrText xml:space="preserve"> PAGEREF _Toc103673066 \h </w:instrText>
            </w:r>
            <w:r w:rsidR="00F671A8">
              <w:rPr>
                <w:noProof/>
                <w:webHidden/>
              </w:rPr>
            </w:r>
            <w:r w:rsidR="00F671A8">
              <w:rPr>
                <w:noProof/>
                <w:webHidden/>
              </w:rPr>
              <w:fldChar w:fldCharType="separate"/>
            </w:r>
            <w:r w:rsidR="006801C6">
              <w:rPr>
                <w:noProof/>
                <w:webHidden/>
              </w:rPr>
              <w:t>7</w:t>
            </w:r>
            <w:r w:rsidR="00F671A8">
              <w:rPr>
                <w:noProof/>
                <w:webHidden/>
              </w:rPr>
              <w:fldChar w:fldCharType="end"/>
            </w:r>
          </w:hyperlink>
        </w:p>
        <w:p w14:paraId="28DE910C" w14:textId="060799C3" w:rsidR="00F671A8" w:rsidRDefault="00E930CC">
          <w:pPr>
            <w:pStyle w:val="TOC3"/>
            <w:rPr>
              <w:rFonts w:eastAsiaTheme="minorEastAsia"/>
              <w:noProof/>
              <w:lang w:eastAsia="en-GB"/>
            </w:rPr>
          </w:pPr>
          <w:hyperlink w:anchor="_Toc103673067" w:history="1">
            <w:r w:rsidR="00F671A8" w:rsidRPr="00CA5FDB">
              <w:rPr>
                <w:rStyle w:val="Hyperlink"/>
                <w:rFonts w:ascii="Arial" w:hAnsi="Arial" w:cs="Arial"/>
                <w:caps/>
                <w:noProof/>
                <w:spacing w:val="15"/>
              </w:rPr>
              <w:t>Appendix 1 caller information</w:t>
            </w:r>
            <w:r w:rsidR="00F671A8">
              <w:rPr>
                <w:noProof/>
                <w:webHidden/>
              </w:rPr>
              <w:tab/>
            </w:r>
            <w:r w:rsidR="00F671A8">
              <w:rPr>
                <w:noProof/>
                <w:webHidden/>
              </w:rPr>
              <w:fldChar w:fldCharType="begin"/>
            </w:r>
            <w:r w:rsidR="00F671A8">
              <w:rPr>
                <w:noProof/>
                <w:webHidden/>
              </w:rPr>
              <w:instrText xml:space="preserve"> PAGEREF _Toc103673067 \h </w:instrText>
            </w:r>
            <w:r w:rsidR="00F671A8">
              <w:rPr>
                <w:noProof/>
                <w:webHidden/>
              </w:rPr>
            </w:r>
            <w:r w:rsidR="00F671A8">
              <w:rPr>
                <w:noProof/>
                <w:webHidden/>
              </w:rPr>
              <w:fldChar w:fldCharType="separate"/>
            </w:r>
            <w:r w:rsidR="006801C6">
              <w:rPr>
                <w:noProof/>
                <w:webHidden/>
              </w:rPr>
              <w:t>8</w:t>
            </w:r>
            <w:r w:rsidR="00F671A8">
              <w:rPr>
                <w:noProof/>
                <w:webHidden/>
              </w:rPr>
              <w:fldChar w:fldCharType="end"/>
            </w:r>
          </w:hyperlink>
        </w:p>
        <w:p w14:paraId="7D6F45B5" w14:textId="435DB64F" w:rsidR="00F671A8" w:rsidRDefault="00E930CC">
          <w:pPr>
            <w:pStyle w:val="TOC3"/>
            <w:rPr>
              <w:rFonts w:eastAsiaTheme="minorEastAsia"/>
              <w:noProof/>
              <w:lang w:eastAsia="en-GB"/>
            </w:rPr>
          </w:pPr>
          <w:hyperlink w:anchor="_Toc103673068" w:history="1">
            <w:r w:rsidR="00F671A8" w:rsidRPr="00CA5FDB">
              <w:rPr>
                <w:rStyle w:val="Hyperlink"/>
                <w:rFonts w:ascii="Arial" w:hAnsi="Arial" w:cs="Arial"/>
                <w:caps/>
                <w:noProof/>
                <w:spacing w:val="15"/>
              </w:rPr>
              <w:t>Appendix 2 service provider information</w:t>
            </w:r>
            <w:r w:rsidR="00F671A8">
              <w:rPr>
                <w:noProof/>
                <w:webHidden/>
              </w:rPr>
              <w:tab/>
            </w:r>
            <w:r w:rsidR="00F671A8">
              <w:rPr>
                <w:noProof/>
                <w:webHidden/>
              </w:rPr>
              <w:fldChar w:fldCharType="begin"/>
            </w:r>
            <w:r w:rsidR="00F671A8">
              <w:rPr>
                <w:noProof/>
                <w:webHidden/>
              </w:rPr>
              <w:instrText xml:space="preserve"> PAGEREF _Toc103673068 \h </w:instrText>
            </w:r>
            <w:r w:rsidR="00F671A8">
              <w:rPr>
                <w:noProof/>
                <w:webHidden/>
              </w:rPr>
            </w:r>
            <w:r w:rsidR="00F671A8">
              <w:rPr>
                <w:noProof/>
                <w:webHidden/>
              </w:rPr>
              <w:fldChar w:fldCharType="separate"/>
            </w:r>
            <w:r w:rsidR="006801C6">
              <w:rPr>
                <w:noProof/>
                <w:webHidden/>
              </w:rPr>
              <w:t>11</w:t>
            </w:r>
            <w:r w:rsidR="00F671A8">
              <w:rPr>
                <w:noProof/>
                <w:webHidden/>
              </w:rPr>
              <w:fldChar w:fldCharType="end"/>
            </w:r>
          </w:hyperlink>
        </w:p>
        <w:p w14:paraId="30D2347B" w14:textId="15BE2F77" w:rsidR="00F671A8" w:rsidRDefault="00E930CC">
          <w:pPr>
            <w:pStyle w:val="TOC3"/>
            <w:rPr>
              <w:rFonts w:eastAsiaTheme="minorEastAsia"/>
              <w:noProof/>
              <w:lang w:eastAsia="en-GB"/>
            </w:rPr>
          </w:pPr>
          <w:hyperlink w:anchor="_Toc103673069" w:history="1">
            <w:r w:rsidR="00F671A8" w:rsidRPr="00CA5FDB">
              <w:rPr>
                <w:rStyle w:val="Hyperlink"/>
                <w:rFonts w:ascii="Arial" w:hAnsi="Arial" w:cs="Arial"/>
                <w:caps/>
                <w:noProof/>
                <w:spacing w:val="15"/>
              </w:rPr>
              <w:t>Appendix 3 Getting your video group waiting area set up</w:t>
            </w:r>
            <w:r w:rsidR="00F671A8">
              <w:rPr>
                <w:noProof/>
                <w:webHidden/>
              </w:rPr>
              <w:tab/>
            </w:r>
            <w:r w:rsidR="00F671A8">
              <w:rPr>
                <w:noProof/>
                <w:webHidden/>
              </w:rPr>
              <w:fldChar w:fldCharType="begin"/>
            </w:r>
            <w:r w:rsidR="00F671A8">
              <w:rPr>
                <w:noProof/>
                <w:webHidden/>
              </w:rPr>
              <w:instrText xml:space="preserve"> PAGEREF _Toc103673069 \h </w:instrText>
            </w:r>
            <w:r w:rsidR="00F671A8">
              <w:rPr>
                <w:noProof/>
                <w:webHidden/>
              </w:rPr>
            </w:r>
            <w:r w:rsidR="00F671A8">
              <w:rPr>
                <w:noProof/>
                <w:webHidden/>
              </w:rPr>
              <w:fldChar w:fldCharType="separate"/>
            </w:r>
            <w:r w:rsidR="006801C6">
              <w:rPr>
                <w:noProof/>
                <w:webHidden/>
              </w:rPr>
              <w:t>12</w:t>
            </w:r>
            <w:r w:rsidR="00F671A8">
              <w:rPr>
                <w:noProof/>
                <w:webHidden/>
              </w:rPr>
              <w:fldChar w:fldCharType="end"/>
            </w:r>
          </w:hyperlink>
        </w:p>
        <w:p w14:paraId="0B3412C0" w14:textId="53FA7A88" w:rsidR="00F671A8" w:rsidRDefault="00E930CC">
          <w:pPr>
            <w:pStyle w:val="TOC3"/>
            <w:rPr>
              <w:rFonts w:eastAsiaTheme="minorEastAsia"/>
              <w:noProof/>
              <w:lang w:eastAsia="en-GB"/>
            </w:rPr>
          </w:pPr>
          <w:hyperlink w:anchor="_Toc103673070" w:history="1">
            <w:r w:rsidR="00F671A8" w:rsidRPr="00CA5FDB">
              <w:rPr>
                <w:rStyle w:val="Hyperlink"/>
                <w:rFonts w:ascii="Arial" w:hAnsi="Arial" w:cs="Arial"/>
                <w:caps/>
                <w:noProof/>
                <w:spacing w:val="15"/>
              </w:rPr>
              <w:t>Appendix 4 Risk factors to consideR</w:t>
            </w:r>
            <w:r w:rsidR="00F671A8">
              <w:rPr>
                <w:noProof/>
                <w:webHidden/>
              </w:rPr>
              <w:tab/>
            </w:r>
            <w:r w:rsidR="00F671A8">
              <w:rPr>
                <w:noProof/>
                <w:webHidden/>
              </w:rPr>
              <w:fldChar w:fldCharType="begin"/>
            </w:r>
            <w:r w:rsidR="00F671A8">
              <w:rPr>
                <w:noProof/>
                <w:webHidden/>
              </w:rPr>
              <w:instrText xml:space="preserve"> PAGEREF _Toc103673070 \h </w:instrText>
            </w:r>
            <w:r w:rsidR="00F671A8">
              <w:rPr>
                <w:noProof/>
                <w:webHidden/>
              </w:rPr>
            </w:r>
            <w:r w:rsidR="00F671A8">
              <w:rPr>
                <w:noProof/>
                <w:webHidden/>
              </w:rPr>
              <w:fldChar w:fldCharType="separate"/>
            </w:r>
            <w:r w:rsidR="006801C6">
              <w:rPr>
                <w:noProof/>
                <w:webHidden/>
              </w:rPr>
              <w:t>12</w:t>
            </w:r>
            <w:r w:rsidR="00F671A8">
              <w:rPr>
                <w:noProof/>
                <w:webHidden/>
              </w:rPr>
              <w:fldChar w:fldCharType="end"/>
            </w:r>
          </w:hyperlink>
        </w:p>
        <w:p w14:paraId="67C00ED6" w14:textId="799ABAF3" w:rsidR="00F671A8" w:rsidRDefault="00E930CC">
          <w:pPr>
            <w:pStyle w:val="TOC3"/>
            <w:rPr>
              <w:rFonts w:eastAsiaTheme="minorEastAsia"/>
              <w:noProof/>
              <w:lang w:eastAsia="en-GB"/>
            </w:rPr>
          </w:pPr>
          <w:hyperlink w:anchor="_Toc103673071" w:history="1">
            <w:r w:rsidR="00F671A8" w:rsidRPr="00CA5FDB">
              <w:rPr>
                <w:rStyle w:val="Hyperlink"/>
                <w:rFonts w:ascii="Arial" w:hAnsi="Arial" w:cs="Arial"/>
                <w:caps/>
                <w:noProof/>
                <w:spacing w:val="15"/>
              </w:rPr>
              <w:t>APPENDIX 5 ADDITIONAL MENTAL HEALTH CONSIDERATIONS</w:t>
            </w:r>
            <w:r w:rsidR="00F671A8">
              <w:rPr>
                <w:noProof/>
                <w:webHidden/>
              </w:rPr>
              <w:tab/>
            </w:r>
            <w:r w:rsidR="00F671A8">
              <w:rPr>
                <w:noProof/>
                <w:webHidden/>
              </w:rPr>
              <w:fldChar w:fldCharType="begin"/>
            </w:r>
            <w:r w:rsidR="00F671A8">
              <w:rPr>
                <w:noProof/>
                <w:webHidden/>
              </w:rPr>
              <w:instrText xml:space="preserve"> PAGEREF _Toc103673071 \h </w:instrText>
            </w:r>
            <w:r w:rsidR="00F671A8">
              <w:rPr>
                <w:noProof/>
                <w:webHidden/>
              </w:rPr>
            </w:r>
            <w:r w:rsidR="00F671A8">
              <w:rPr>
                <w:noProof/>
                <w:webHidden/>
              </w:rPr>
              <w:fldChar w:fldCharType="separate"/>
            </w:r>
            <w:r w:rsidR="006801C6">
              <w:rPr>
                <w:noProof/>
                <w:webHidden/>
              </w:rPr>
              <w:t>13</w:t>
            </w:r>
            <w:r w:rsidR="00F671A8">
              <w:rPr>
                <w:noProof/>
                <w:webHidden/>
              </w:rPr>
              <w:fldChar w:fldCharType="end"/>
            </w:r>
          </w:hyperlink>
        </w:p>
        <w:p w14:paraId="1B2E5718" w14:textId="759086A7" w:rsidR="00F671A8" w:rsidRDefault="00F671A8">
          <w:r>
            <w:rPr>
              <w:b/>
              <w:bCs/>
              <w:noProof/>
            </w:rPr>
            <w:fldChar w:fldCharType="end"/>
          </w:r>
        </w:p>
      </w:sdtContent>
    </w:sdt>
    <w:p w14:paraId="0DAF43AB" w14:textId="63F7C37E" w:rsidR="00491583" w:rsidRDefault="00491583" w:rsidP="00294B21"/>
    <w:p w14:paraId="25AC61C6" w14:textId="7C8248D9" w:rsidR="00294B21" w:rsidRDefault="00E7564C" w:rsidP="00B54371">
      <w:pPr>
        <w:rPr>
          <w:rFonts w:ascii="Arial" w:hAnsi="Arial" w:cs="Arial"/>
          <w:noProof/>
          <w:sz w:val="20"/>
          <w:szCs w:val="20"/>
        </w:rPr>
      </w:pPr>
      <w:r>
        <w:rPr>
          <w:rFonts w:ascii="Arial" w:hAnsi="Arial" w:cs="Arial"/>
          <w:noProof/>
          <w:sz w:val="20"/>
          <w:szCs w:val="20"/>
          <w:lang w:eastAsia="en-GB"/>
        </w:rPr>
        <mc:AlternateContent>
          <mc:Choice Requires="wps">
            <w:drawing>
              <wp:anchor distT="0" distB="0" distL="114300" distR="114300" simplePos="0" relativeHeight="251658243" behindDoc="0" locked="0" layoutInCell="1" allowOverlap="1" wp14:anchorId="5A336F70" wp14:editId="2D319FB3">
                <wp:simplePos x="0" y="0"/>
                <wp:positionH relativeFrom="margin">
                  <wp:align>center</wp:align>
                </wp:positionH>
                <wp:positionV relativeFrom="paragraph">
                  <wp:posOffset>120794</wp:posOffset>
                </wp:positionV>
                <wp:extent cx="5890895" cy="845185"/>
                <wp:effectExtent l="0" t="0" r="14605" b="12065"/>
                <wp:wrapNone/>
                <wp:docPr id="8" name="Rectangle: Rounded Corners 8"/>
                <wp:cNvGraphicFramePr/>
                <a:graphic xmlns:a="http://schemas.openxmlformats.org/drawingml/2006/main">
                  <a:graphicData uri="http://schemas.microsoft.com/office/word/2010/wordprocessingShape">
                    <wps:wsp>
                      <wps:cNvSpPr/>
                      <wps:spPr>
                        <a:xfrm>
                          <a:off x="0" y="0"/>
                          <a:ext cx="5890895" cy="8451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DBA8D0" w14:textId="049DFB10" w:rsidR="0005487F" w:rsidRDefault="0005487F" w:rsidP="00491583">
                            <w:pPr>
                              <w:rPr>
                                <w:rFonts w:ascii="Arial" w:hAnsi="Arial" w:cs="Arial"/>
                                <w:noProof/>
                                <w:color w:val="000000" w:themeColor="text1"/>
                                <w:sz w:val="20"/>
                                <w:szCs w:val="20"/>
                              </w:rPr>
                            </w:pPr>
                            <w:r w:rsidRPr="00491583">
                              <w:rPr>
                                <w:rFonts w:ascii="Arial" w:hAnsi="Arial" w:cs="Arial"/>
                                <w:noProof/>
                                <w:color w:val="000000" w:themeColor="text1"/>
                                <w:sz w:val="20"/>
                                <w:szCs w:val="20"/>
                              </w:rPr>
                              <w:t xml:space="preserve">For the purpose of this guidance anyone from Health, Care or the Public sector who is involved in running the group will be referred to as a </w:t>
                            </w:r>
                            <w:r w:rsidRPr="00491583">
                              <w:rPr>
                                <w:rFonts w:ascii="Arial" w:hAnsi="Arial" w:cs="Arial"/>
                                <w:b/>
                                <w:bCs/>
                                <w:noProof/>
                                <w:color w:val="000000" w:themeColor="text1"/>
                                <w:sz w:val="20"/>
                                <w:szCs w:val="20"/>
                              </w:rPr>
                              <w:t>Service Provider</w:t>
                            </w:r>
                            <w:r w:rsidRPr="00491583">
                              <w:rPr>
                                <w:rFonts w:ascii="Arial" w:hAnsi="Arial" w:cs="Arial"/>
                                <w:noProof/>
                                <w:color w:val="000000" w:themeColor="text1"/>
                                <w:sz w:val="20"/>
                                <w:szCs w:val="20"/>
                              </w:rPr>
                              <w:t xml:space="preserve">. The term </w:t>
                            </w:r>
                            <w:r w:rsidRPr="00491583">
                              <w:rPr>
                                <w:rFonts w:ascii="Arial" w:hAnsi="Arial" w:cs="Arial"/>
                                <w:b/>
                                <w:bCs/>
                                <w:noProof/>
                                <w:color w:val="000000" w:themeColor="text1"/>
                                <w:sz w:val="20"/>
                                <w:szCs w:val="20"/>
                              </w:rPr>
                              <w:t xml:space="preserve">Caller </w:t>
                            </w:r>
                            <w:r w:rsidRPr="00491583">
                              <w:rPr>
                                <w:rFonts w:ascii="Arial" w:hAnsi="Arial" w:cs="Arial"/>
                                <w:noProof/>
                                <w:color w:val="000000" w:themeColor="text1"/>
                                <w:sz w:val="20"/>
                                <w:szCs w:val="20"/>
                              </w:rPr>
                              <w:t>describes the person who attends the group</w:t>
                            </w:r>
                            <w:r>
                              <w:rPr>
                                <w:rFonts w:ascii="Arial" w:hAnsi="Arial" w:cs="Arial"/>
                                <w:noProof/>
                                <w:color w:val="000000" w:themeColor="text1"/>
                                <w:sz w:val="20"/>
                                <w:szCs w:val="20"/>
                              </w:rPr>
                              <w:t xml:space="preserve">, the attendee or partcipant, and </w:t>
                            </w:r>
                            <w:r w:rsidRPr="00491583">
                              <w:rPr>
                                <w:rFonts w:ascii="Arial" w:hAnsi="Arial" w:cs="Arial"/>
                                <w:noProof/>
                                <w:color w:val="000000" w:themeColor="text1"/>
                                <w:sz w:val="20"/>
                                <w:szCs w:val="20"/>
                              </w:rPr>
                              <w:t xml:space="preserve">may </w:t>
                            </w:r>
                            <w:r>
                              <w:rPr>
                                <w:rFonts w:ascii="Arial" w:hAnsi="Arial" w:cs="Arial"/>
                                <w:noProof/>
                                <w:color w:val="000000" w:themeColor="text1"/>
                                <w:sz w:val="20"/>
                                <w:szCs w:val="20"/>
                              </w:rPr>
                              <w:t>refer to a</w:t>
                            </w:r>
                            <w:r w:rsidRPr="00491583">
                              <w:rPr>
                                <w:rFonts w:ascii="Arial" w:hAnsi="Arial" w:cs="Arial"/>
                                <w:noProof/>
                                <w:color w:val="000000" w:themeColor="text1"/>
                                <w:sz w:val="20"/>
                                <w:szCs w:val="20"/>
                              </w:rPr>
                              <w:t xml:space="preserve"> pati</w:t>
                            </w:r>
                            <w:r>
                              <w:rPr>
                                <w:rFonts w:ascii="Arial" w:hAnsi="Arial" w:cs="Arial"/>
                                <w:noProof/>
                                <w:color w:val="000000" w:themeColor="text1"/>
                                <w:sz w:val="20"/>
                                <w:szCs w:val="20"/>
                              </w:rPr>
                              <w:t>ent</w:t>
                            </w:r>
                            <w:r w:rsidRPr="00491583">
                              <w:rPr>
                                <w:rFonts w:ascii="Arial" w:hAnsi="Arial" w:cs="Arial"/>
                                <w:noProof/>
                                <w:color w:val="000000" w:themeColor="text1"/>
                                <w:sz w:val="20"/>
                                <w:szCs w:val="20"/>
                              </w:rPr>
                              <w:t>, client, interpret</w:t>
                            </w:r>
                            <w:r>
                              <w:rPr>
                                <w:rFonts w:ascii="Arial" w:hAnsi="Arial" w:cs="Arial"/>
                                <w:noProof/>
                                <w:color w:val="000000" w:themeColor="text1"/>
                                <w:sz w:val="20"/>
                                <w:szCs w:val="20"/>
                              </w:rPr>
                              <w:t>e</w:t>
                            </w:r>
                            <w:r w:rsidRPr="00491583">
                              <w:rPr>
                                <w:rFonts w:ascii="Arial" w:hAnsi="Arial" w:cs="Arial"/>
                                <w:noProof/>
                                <w:color w:val="000000" w:themeColor="text1"/>
                                <w:sz w:val="20"/>
                                <w:szCs w:val="20"/>
                              </w:rPr>
                              <w:t>r, carer, customer or service user etc</w:t>
                            </w:r>
                            <w:r>
                              <w:rPr>
                                <w:rFonts w:ascii="Arial" w:hAnsi="Arial" w:cs="Arial"/>
                                <w:noProof/>
                                <w:color w:val="000000" w:themeColor="text1"/>
                                <w:sz w:val="20"/>
                                <w:szCs w:val="20"/>
                              </w:rPr>
                              <w:t>.</w:t>
                            </w:r>
                          </w:p>
                          <w:p w14:paraId="7BCC1796" w14:textId="77777777" w:rsidR="0005487F" w:rsidRPr="00491583" w:rsidRDefault="0005487F" w:rsidP="00491583">
                            <w:pPr>
                              <w:rPr>
                                <w:rFonts w:ascii="Arial" w:hAnsi="Arial" w:cs="Arial"/>
                                <w:noProof/>
                                <w:color w:val="000000" w:themeColor="text1"/>
                                <w:sz w:val="20"/>
                                <w:szCs w:val="20"/>
                              </w:rPr>
                            </w:pPr>
                          </w:p>
                          <w:p w14:paraId="6E99B712" w14:textId="77777777" w:rsidR="0005487F" w:rsidRDefault="0005487F" w:rsidP="004915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36F70" id="Rectangle: Rounded Corners 8" o:spid="_x0000_s1026" style="position:absolute;margin-left:0;margin-top:9.5pt;width:463.85pt;height:66.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" filled="f" strokecolor="#1f3763 [1604]" strokeweight="1pt">
                <v:stroke joinstyle="miter"/>
                <v:textbox>
                  <w:txbxContent>
                    <w:p w14:paraId="1CDBA8D0" w14:textId="049DFB10" w:rsidR="0005487F" w:rsidRDefault="0005487F" w:rsidP="00491583">
                      <w:pPr>
                        <w:rPr>
                          <w:rFonts w:ascii="Arial" w:hAnsi="Arial" w:cs="Arial"/>
                          <w:noProof/>
                          <w:color w:val="000000" w:themeColor="text1"/>
                          <w:sz w:val="20"/>
                          <w:szCs w:val="20"/>
                        </w:rPr>
                      </w:pPr>
                      <w:r w:rsidRPr="00491583">
                        <w:rPr>
                          <w:rFonts w:ascii="Arial" w:hAnsi="Arial" w:cs="Arial"/>
                          <w:noProof/>
                          <w:color w:val="000000" w:themeColor="text1"/>
                          <w:sz w:val="20"/>
                          <w:szCs w:val="20"/>
                        </w:rPr>
                        <w:t xml:space="preserve">For the purpose of this guidance anyone from Health, Care or the Public sector who is involved in running the group will be referred to as a </w:t>
                      </w:r>
                      <w:r w:rsidRPr="00491583">
                        <w:rPr>
                          <w:rFonts w:ascii="Arial" w:hAnsi="Arial" w:cs="Arial"/>
                          <w:b/>
                          <w:bCs/>
                          <w:noProof/>
                          <w:color w:val="000000" w:themeColor="text1"/>
                          <w:sz w:val="20"/>
                          <w:szCs w:val="20"/>
                        </w:rPr>
                        <w:t>Service Provider</w:t>
                      </w:r>
                      <w:r w:rsidRPr="00491583">
                        <w:rPr>
                          <w:rFonts w:ascii="Arial" w:hAnsi="Arial" w:cs="Arial"/>
                          <w:noProof/>
                          <w:color w:val="000000" w:themeColor="text1"/>
                          <w:sz w:val="20"/>
                          <w:szCs w:val="20"/>
                        </w:rPr>
                        <w:t xml:space="preserve">. The term </w:t>
                      </w:r>
                      <w:r w:rsidRPr="00491583">
                        <w:rPr>
                          <w:rFonts w:ascii="Arial" w:hAnsi="Arial" w:cs="Arial"/>
                          <w:b/>
                          <w:bCs/>
                          <w:noProof/>
                          <w:color w:val="000000" w:themeColor="text1"/>
                          <w:sz w:val="20"/>
                          <w:szCs w:val="20"/>
                        </w:rPr>
                        <w:t xml:space="preserve">Caller </w:t>
                      </w:r>
                      <w:r w:rsidRPr="00491583">
                        <w:rPr>
                          <w:rFonts w:ascii="Arial" w:hAnsi="Arial" w:cs="Arial"/>
                          <w:noProof/>
                          <w:color w:val="000000" w:themeColor="text1"/>
                          <w:sz w:val="20"/>
                          <w:szCs w:val="20"/>
                        </w:rPr>
                        <w:t>describes the person who attends the group</w:t>
                      </w:r>
                      <w:r>
                        <w:rPr>
                          <w:rFonts w:ascii="Arial" w:hAnsi="Arial" w:cs="Arial"/>
                          <w:noProof/>
                          <w:color w:val="000000" w:themeColor="text1"/>
                          <w:sz w:val="20"/>
                          <w:szCs w:val="20"/>
                        </w:rPr>
                        <w:t xml:space="preserve">, the attendee or partcipant, and </w:t>
                      </w:r>
                      <w:r w:rsidRPr="00491583">
                        <w:rPr>
                          <w:rFonts w:ascii="Arial" w:hAnsi="Arial" w:cs="Arial"/>
                          <w:noProof/>
                          <w:color w:val="000000" w:themeColor="text1"/>
                          <w:sz w:val="20"/>
                          <w:szCs w:val="20"/>
                        </w:rPr>
                        <w:t xml:space="preserve">may </w:t>
                      </w:r>
                      <w:r>
                        <w:rPr>
                          <w:rFonts w:ascii="Arial" w:hAnsi="Arial" w:cs="Arial"/>
                          <w:noProof/>
                          <w:color w:val="000000" w:themeColor="text1"/>
                          <w:sz w:val="20"/>
                          <w:szCs w:val="20"/>
                        </w:rPr>
                        <w:t>refer to a</w:t>
                      </w:r>
                      <w:r w:rsidRPr="00491583">
                        <w:rPr>
                          <w:rFonts w:ascii="Arial" w:hAnsi="Arial" w:cs="Arial"/>
                          <w:noProof/>
                          <w:color w:val="000000" w:themeColor="text1"/>
                          <w:sz w:val="20"/>
                          <w:szCs w:val="20"/>
                        </w:rPr>
                        <w:t xml:space="preserve"> pati</w:t>
                      </w:r>
                      <w:r>
                        <w:rPr>
                          <w:rFonts w:ascii="Arial" w:hAnsi="Arial" w:cs="Arial"/>
                          <w:noProof/>
                          <w:color w:val="000000" w:themeColor="text1"/>
                          <w:sz w:val="20"/>
                          <w:szCs w:val="20"/>
                        </w:rPr>
                        <w:t>ent</w:t>
                      </w:r>
                      <w:r w:rsidRPr="00491583">
                        <w:rPr>
                          <w:rFonts w:ascii="Arial" w:hAnsi="Arial" w:cs="Arial"/>
                          <w:noProof/>
                          <w:color w:val="000000" w:themeColor="text1"/>
                          <w:sz w:val="20"/>
                          <w:szCs w:val="20"/>
                        </w:rPr>
                        <w:t>, client, interpret</w:t>
                      </w:r>
                      <w:r>
                        <w:rPr>
                          <w:rFonts w:ascii="Arial" w:hAnsi="Arial" w:cs="Arial"/>
                          <w:noProof/>
                          <w:color w:val="000000" w:themeColor="text1"/>
                          <w:sz w:val="20"/>
                          <w:szCs w:val="20"/>
                        </w:rPr>
                        <w:t>e</w:t>
                      </w:r>
                      <w:r w:rsidRPr="00491583">
                        <w:rPr>
                          <w:rFonts w:ascii="Arial" w:hAnsi="Arial" w:cs="Arial"/>
                          <w:noProof/>
                          <w:color w:val="000000" w:themeColor="text1"/>
                          <w:sz w:val="20"/>
                          <w:szCs w:val="20"/>
                        </w:rPr>
                        <w:t>r, carer, customer or service user etc</w:t>
                      </w:r>
                      <w:r>
                        <w:rPr>
                          <w:rFonts w:ascii="Arial" w:hAnsi="Arial" w:cs="Arial"/>
                          <w:noProof/>
                          <w:color w:val="000000" w:themeColor="text1"/>
                          <w:sz w:val="20"/>
                          <w:szCs w:val="20"/>
                        </w:rPr>
                        <w:t>.</w:t>
                      </w:r>
                    </w:p>
                    <w:p w14:paraId="7BCC1796" w14:textId="77777777" w:rsidR="0005487F" w:rsidRPr="00491583" w:rsidRDefault="0005487F" w:rsidP="00491583">
                      <w:pPr>
                        <w:rPr>
                          <w:rFonts w:ascii="Arial" w:hAnsi="Arial" w:cs="Arial"/>
                          <w:noProof/>
                          <w:color w:val="000000" w:themeColor="text1"/>
                          <w:sz w:val="20"/>
                          <w:szCs w:val="20"/>
                        </w:rPr>
                      </w:pPr>
                    </w:p>
                    <w:p w14:paraId="6E99B712" w14:textId="77777777" w:rsidR="0005487F" w:rsidRDefault="0005487F" w:rsidP="00491583">
                      <w:pPr>
                        <w:jc w:val="center"/>
                      </w:pPr>
                    </w:p>
                  </w:txbxContent>
                </v:textbox>
                <w10:wrap anchorx="margin"/>
              </v:roundrect>
            </w:pict>
          </mc:Fallback>
        </mc:AlternateContent>
      </w:r>
    </w:p>
    <w:p w14:paraId="4FBAF308" w14:textId="77777777" w:rsidR="00294B21" w:rsidRDefault="00294B21" w:rsidP="00B54371">
      <w:pPr>
        <w:rPr>
          <w:rFonts w:ascii="Arial" w:hAnsi="Arial" w:cs="Arial"/>
          <w:noProof/>
          <w:sz w:val="20"/>
          <w:szCs w:val="20"/>
        </w:rPr>
      </w:pPr>
    </w:p>
    <w:p w14:paraId="32523145" w14:textId="77777777" w:rsidR="00E07848" w:rsidRDefault="00E07848" w:rsidP="00B54371">
      <w:pPr>
        <w:rPr>
          <w:rFonts w:ascii="Arial" w:hAnsi="Arial" w:cs="Arial"/>
          <w:noProof/>
          <w:sz w:val="20"/>
          <w:szCs w:val="20"/>
        </w:rPr>
      </w:pPr>
    </w:p>
    <w:p w14:paraId="4E5CCBB9" w14:textId="77777777" w:rsidR="002A5D06" w:rsidRDefault="002A5D06" w:rsidP="00B54371">
      <w:pPr>
        <w:rPr>
          <w:rFonts w:ascii="Arial" w:hAnsi="Arial" w:cs="Arial"/>
          <w:noProof/>
          <w:sz w:val="20"/>
          <w:szCs w:val="20"/>
        </w:rPr>
      </w:pPr>
    </w:p>
    <w:p w14:paraId="59442780" w14:textId="77777777" w:rsidR="0047396F" w:rsidRDefault="0047396F" w:rsidP="00B54371">
      <w:pPr>
        <w:rPr>
          <w:rFonts w:ascii="Arial" w:hAnsi="Arial" w:cs="Arial"/>
          <w:noProof/>
          <w:sz w:val="20"/>
          <w:szCs w:val="20"/>
        </w:rPr>
      </w:pPr>
    </w:p>
    <w:p w14:paraId="01E3D736" w14:textId="77777777" w:rsidR="006D7A6E" w:rsidRDefault="006D7A6E" w:rsidP="00B54371">
      <w:pPr>
        <w:rPr>
          <w:rFonts w:ascii="Arial" w:hAnsi="Arial" w:cs="Arial"/>
          <w:noProof/>
          <w:sz w:val="20"/>
          <w:szCs w:val="20"/>
        </w:rPr>
      </w:pPr>
    </w:p>
    <w:p w14:paraId="484085AA" w14:textId="1ED8C937" w:rsidR="002C2425" w:rsidRDefault="002C2425" w:rsidP="676EB54F">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1" w:name="_Toc103669541"/>
      <w:bookmarkStart w:id="2" w:name="_Toc103672160"/>
      <w:bookmarkStart w:id="3" w:name="_Toc103673062"/>
      <w:r w:rsidRPr="676EB54F">
        <w:rPr>
          <w:rFonts w:ascii="Arial" w:eastAsiaTheme="minorEastAsia" w:hAnsi="Arial" w:cs="Arial"/>
          <w:caps/>
          <w:spacing w:val="15"/>
          <w:sz w:val="22"/>
          <w:szCs w:val="22"/>
        </w:rPr>
        <w:t>Introductio</w:t>
      </w:r>
      <w:r w:rsidR="00BF4296" w:rsidRPr="676EB54F">
        <w:rPr>
          <w:rFonts w:ascii="Arial" w:eastAsiaTheme="minorEastAsia" w:hAnsi="Arial" w:cs="Arial"/>
          <w:caps/>
          <w:spacing w:val="15"/>
          <w:sz w:val="22"/>
          <w:szCs w:val="22"/>
        </w:rPr>
        <w:t>n</w:t>
      </w:r>
      <w:bookmarkEnd w:id="1"/>
      <w:bookmarkEnd w:id="2"/>
      <w:bookmarkEnd w:id="3"/>
    </w:p>
    <w:p w14:paraId="33C1DEF4" w14:textId="77777777" w:rsidR="0062146C" w:rsidRPr="0062146C" w:rsidRDefault="0062146C" w:rsidP="0062146C"/>
    <w:p w14:paraId="7E609BDD" w14:textId="7CF48E38" w:rsidR="00D402DD" w:rsidRDefault="17018866" w:rsidP="09C6C0AF">
      <w:pPr>
        <w:rPr>
          <w:rFonts w:ascii="Arial" w:eastAsiaTheme="minorEastAsia" w:hAnsi="Arial" w:cs="Arial"/>
          <w:sz w:val="20"/>
          <w:szCs w:val="20"/>
        </w:rPr>
      </w:pPr>
      <w:r w:rsidRPr="09C6C0AF">
        <w:rPr>
          <w:rFonts w:ascii="Arial" w:eastAsiaTheme="minorEastAsia" w:hAnsi="Arial" w:cs="Arial"/>
          <w:sz w:val="20"/>
          <w:szCs w:val="20"/>
        </w:rPr>
        <w:t xml:space="preserve">Near Me is transforming the way people access services in Scotland. It is a video calling platform used widely in Health, Social Care &amp; the Public Sector powered by Attend Anywhere®. To date it has been used to support </w:t>
      </w:r>
      <w:r w:rsidR="4F5BCEF5" w:rsidRPr="09C6C0AF">
        <w:rPr>
          <w:rFonts w:ascii="Arial" w:eastAsiaTheme="minorEastAsia" w:hAnsi="Arial" w:cs="Arial"/>
          <w:sz w:val="20"/>
          <w:szCs w:val="20"/>
        </w:rPr>
        <w:t>video call</w:t>
      </w:r>
      <w:r w:rsidR="3DFFEFE9" w:rsidRPr="09C6C0AF">
        <w:rPr>
          <w:rFonts w:ascii="Arial" w:eastAsiaTheme="minorEastAsia" w:hAnsi="Arial" w:cs="Arial"/>
          <w:sz w:val="20"/>
          <w:szCs w:val="20"/>
        </w:rPr>
        <w:t>s</w:t>
      </w:r>
      <w:r w:rsidR="4F5BCEF5" w:rsidRPr="09C6C0AF">
        <w:rPr>
          <w:rFonts w:ascii="Arial" w:eastAsiaTheme="minorEastAsia" w:hAnsi="Arial" w:cs="Arial"/>
          <w:sz w:val="20"/>
          <w:szCs w:val="20"/>
        </w:rPr>
        <w:t xml:space="preserve"> between service providers &amp; citizens with the </w:t>
      </w:r>
      <w:r w:rsidR="3DFFEFE9" w:rsidRPr="09C6C0AF">
        <w:rPr>
          <w:rFonts w:ascii="Arial" w:eastAsiaTheme="minorEastAsia" w:hAnsi="Arial" w:cs="Arial"/>
          <w:sz w:val="20"/>
          <w:szCs w:val="20"/>
        </w:rPr>
        <w:t xml:space="preserve">option </w:t>
      </w:r>
      <w:r w:rsidR="0074737B">
        <w:rPr>
          <w:rFonts w:ascii="Arial" w:eastAsiaTheme="minorEastAsia" w:hAnsi="Arial" w:cs="Arial"/>
          <w:sz w:val="20"/>
          <w:szCs w:val="20"/>
        </w:rPr>
        <w:t xml:space="preserve">to </w:t>
      </w:r>
      <w:r w:rsidR="3DFFEFE9" w:rsidRPr="09C6C0AF">
        <w:rPr>
          <w:rFonts w:ascii="Arial" w:eastAsiaTheme="minorEastAsia" w:hAnsi="Arial" w:cs="Arial"/>
          <w:sz w:val="20"/>
          <w:szCs w:val="20"/>
        </w:rPr>
        <w:t>invite additional</w:t>
      </w:r>
      <w:r w:rsidR="00A931C3">
        <w:rPr>
          <w:rFonts w:ascii="Arial" w:eastAsiaTheme="minorEastAsia" w:hAnsi="Arial" w:cs="Arial"/>
          <w:sz w:val="20"/>
          <w:szCs w:val="20"/>
        </w:rPr>
        <w:t xml:space="preserve"> </w:t>
      </w:r>
      <w:r w:rsidR="3DFFEFE9" w:rsidRPr="09C6C0AF">
        <w:rPr>
          <w:rFonts w:ascii="Arial" w:eastAsiaTheme="minorEastAsia" w:hAnsi="Arial" w:cs="Arial"/>
          <w:sz w:val="20"/>
          <w:szCs w:val="20"/>
        </w:rPr>
        <w:t xml:space="preserve">participants </w:t>
      </w:r>
      <w:r w:rsidR="57575CB1" w:rsidRPr="09C6C0AF">
        <w:rPr>
          <w:rFonts w:ascii="Arial" w:eastAsiaTheme="minorEastAsia" w:hAnsi="Arial" w:cs="Arial"/>
          <w:sz w:val="20"/>
          <w:szCs w:val="20"/>
        </w:rPr>
        <w:t>in</w:t>
      </w:r>
      <w:r w:rsidR="3DFFEFE9" w:rsidRPr="09C6C0AF">
        <w:rPr>
          <w:rFonts w:ascii="Arial" w:eastAsiaTheme="minorEastAsia" w:hAnsi="Arial" w:cs="Arial"/>
          <w:sz w:val="20"/>
          <w:szCs w:val="20"/>
        </w:rPr>
        <w:t xml:space="preserve">to </w:t>
      </w:r>
      <w:r w:rsidR="55EACC20" w:rsidRPr="09C6C0AF">
        <w:rPr>
          <w:rFonts w:ascii="Arial" w:eastAsiaTheme="minorEastAsia" w:hAnsi="Arial" w:cs="Arial"/>
          <w:sz w:val="20"/>
          <w:szCs w:val="20"/>
        </w:rPr>
        <w:t>a</w:t>
      </w:r>
      <w:r w:rsidR="3DFFEFE9" w:rsidRPr="09C6C0AF">
        <w:rPr>
          <w:rFonts w:ascii="Arial" w:eastAsiaTheme="minorEastAsia" w:hAnsi="Arial" w:cs="Arial"/>
          <w:sz w:val="20"/>
          <w:szCs w:val="20"/>
        </w:rPr>
        <w:t xml:space="preserve"> call</w:t>
      </w:r>
      <w:r w:rsidR="00E64EEB">
        <w:rPr>
          <w:rFonts w:ascii="Arial" w:eastAsiaTheme="minorEastAsia" w:hAnsi="Arial" w:cs="Arial"/>
          <w:sz w:val="20"/>
          <w:szCs w:val="20"/>
        </w:rPr>
        <w:t>, with a maximum of 4 to 6 callers.</w:t>
      </w:r>
    </w:p>
    <w:p w14:paraId="5B043D34" w14:textId="509BB4E8" w:rsidR="00DC699E" w:rsidRDefault="3DFFEFE9" w:rsidP="40FC0B52">
      <w:pPr>
        <w:rPr>
          <w:rFonts w:ascii="Arial" w:eastAsiaTheme="minorEastAsia" w:hAnsi="Arial" w:cs="Arial"/>
          <w:sz w:val="20"/>
          <w:szCs w:val="20"/>
        </w:rPr>
      </w:pPr>
      <w:r w:rsidRPr="40FC0B52">
        <w:rPr>
          <w:rFonts w:ascii="Arial" w:eastAsiaTheme="minorEastAsia" w:hAnsi="Arial" w:cs="Arial"/>
          <w:sz w:val="20"/>
          <w:szCs w:val="20"/>
        </w:rPr>
        <w:t xml:space="preserve">Attend Anywhere® has released </w:t>
      </w:r>
      <w:r w:rsidR="57575CB1" w:rsidRPr="40FC0B52">
        <w:rPr>
          <w:rFonts w:ascii="Arial" w:eastAsiaTheme="minorEastAsia" w:hAnsi="Arial" w:cs="Arial"/>
          <w:sz w:val="20"/>
          <w:szCs w:val="20"/>
        </w:rPr>
        <w:t xml:space="preserve">the option of “Group Consulting” which can accommodate multiple callers. </w:t>
      </w:r>
      <w:r w:rsidR="782DAC50" w:rsidRPr="40FC0B52">
        <w:rPr>
          <w:rFonts w:ascii="Arial" w:eastAsiaTheme="minorEastAsia" w:hAnsi="Arial" w:cs="Arial"/>
          <w:sz w:val="20"/>
          <w:szCs w:val="20"/>
        </w:rPr>
        <w:t xml:space="preserve">A </w:t>
      </w:r>
      <w:r w:rsidR="5DE5EC8D" w:rsidRPr="40FC0B52">
        <w:rPr>
          <w:rFonts w:ascii="Arial" w:eastAsiaTheme="minorEastAsia" w:hAnsi="Arial" w:cs="Arial"/>
          <w:sz w:val="20"/>
          <w:szCs w:val="20"/>
        </w:rPr>
        <w:t>separate</w:t>
      </w:r>
      <w:r w:rsidR="782DAC50" w:rsidRPr="40FC0B52">
        <w:rPr>
          <w:rFonts w:ascii="Arial" w:eastAsiaTheme="minorEastAsia" w:hAnsi="Arial" w:cs="Arial"/>
          <w:sz w:val="20"/>
          <w:szCs w:val="20"/>
        </w:rPr>
        <w:t xml:space="preserve"> </w:t>
      </w:r>
      <w:r w:rsidR="589AFDBA" w:rsidRPr="40FC0B52">
        <w:rPr>
          <w:rFonts w:ascii="Arial" w:eastAsiaTheme="minorEastAsia" w:hAnsi="Arial" w:cs="Arial"/>
          <w:sz w:val="20"/>
          <w:szCs w:val="20"/>
        </w:rPr>
        <w:t xml:space="preserve">Group Consulting waiting area </w:t>
      </w:r>
      <w:r w:rsidR="3936CA32" w:rsidRPr="40FC0B52">
        <w:rPr>
          <w:rFonts w:ascii="Arial" w:eastAsiaTheme="minorEastAsia" w:hAnsi="Arial" w:cs="Arial"/>
          <w:sz w:val="20"/>
          <w:szCs w:val="20"/>
        </w:rPr>
        <w:t xml:space="preserve">will </w:t>
      </w:r>
      <w:r w:rsidR="589AFDBA" w:rsidRPr="40FC0B52">
        <w:rPr>
          <w:rFonts w:ascii="Arial" w:eastAsiaTheme="minorEastAsia" w:hAnsi="Arial" w:cs="Arial"/>
          <w:sz w:val="20"/>
          <w:szCs w:val="20"/>
        </w:rPr>
        <w:t xml:space="preserve">allow you </w:t>
      </w:r>
      <w:r w:rsidR="68C0BB41" w:rsidRPr="40FC0B52">
        <w:rPr>
          <w:rFonts w:ascii="Arial" w:eastAsiaTheme="minorEastAsia" w:hAnsi="Arial" w:cs="Arial"/>
          <w:sz w:val="20"/>
          <w:szCs w:val="20"/>
        </w:rPr>
        <w:t xml:space="preserve">to </w:t>
      </w:r>
      <w:r w:rsidR="3BE84CD8" w:rsidRPr="40FC0B52">
        <w:rPr>
          <w:rFonts w:ascii="Arial" w:eastAsiaTheme="minorEastAsia" w:hAnsi="Arial" w:cs="Arial"/>
          <w:sz w:val="20"/>
          <w:szCs w:val="20"/>
        </w:rPr>
        <w:t>invite up to</w:t>
      </w:r>
      <w:r w:rsidR="008A5B04">
        <w:rPr>
          <w:rFonts w:ascii="Arial" w:eastAsiaTheme="minorEastAsia" w:hAnsi="Arial" w:cs="Arial"/>
          <w:sz w:val="20"/>
          <w:szCs w:val="20"/>
        </w:rPr>
        <w:t xml:space="preserve"> </w:t>
      </w:r>
      <w:r w:rsidR="3BE84CD8" w:rsidRPr="40FC0B52">
        <w:rPr>
          <w:rFonts w:ascii="Arial" w:eastAsiaTheme="minorEastAsia" w:hAnsi="Arial" w:cs="Arial"/>
          <w:sz w:val="20"/>
          <w:szCs w:val="20"/>
        </w:rPr>
        <w:t xml:space="preserve">60 </w:t>
      </w:r>
      <w:r w:rsidR="5D051D20" w:rsidRPr="40FC0B52">
        <w:rPr>
          <w:rFonts w:ascii="Arial" w:eastAsiaTheme="minorEastAsia" w:hAnsi="Arial" w:cs="Arial"/>
          <w:sz w:val="20"/>
          <w:szCs w:val="20"/>
        </w:rPr>
        <w:t>participant</w:t>
      </w:r>
      <w:r w:rsidR="3936CA32" w:rsidRPr="40FC0B52">
        <w:rPr>
          <w:rFonts w:ascii="Arial" w:eastAsiaTheme="minorEastAsia" w:hAnsi="Arial" w:cs="Arial"/>
          <w:sz w:val="20"/>
          <w:szCs w:val="20"/>
        </w:rPr>
        <w:t>s</w:t>
      </w:r>
      <w:r w:rsidR="5D051D20" w:rsidRPr="40FC0B52">
        <w:rPr>
          <w:rFonts w:ascii="Arial" w:eastAsiaTheme="minorEastAsia" w:hAnsi="Arial" w:cs="Arial"/>
          <w:sz w:val="20"/>
          <w:szCs w:val="20"/>
        </w:rPr>
        <w:t xml:space="preserve"> </w:t>
      </w:r>
      <w:r w:rsidR="10FE0A9B" w:rsidRPr="40FC0B52">
        <w:rPr>
          <w:rFonts w:ascii="Arial" w:eastAsiaTheme="minorEastAsia" w:hAnsi="Arial" w:cs="Arial"/>
          <w:sz w:val="20"/>
          <w:szCs w:val="20"/>
        </w:rPr>
        <w:t xml:space="preserve">per </w:t>
      </w:r>
      <w:r w:rsidR="08A086BE" w:rsidRPr="40FC0B52">
        <w:rPr>
          <w:rFonts w:ascii="Arial" w:eastAsiaTheme="minorEastAsia" w:hAnsi="Arial" w:cs="Arial"/>
          <w:sz w:val="20"/>
          <w:szCs w:val="20"/>
        </w:rPr>
        <w:t>Video Group</w:t>
      </w:r>
      <w:r w:rsidR="10FE0A9B" w:rsidRPr="40FC0B52">
        <w:rPr>
          <w:rFonts w:ascii="Arial" w:eastAsiaTheme="minorEastAsia" w:hAnsi="Arial" w:cs="Arial"/>
          <w:sz w:val="20"/>
          <w:szCs w:val="20"/>
        </w:rPr>
        <w:t>. Up to 30</w:t>
      </w:r>
      <w:r w:rsidR="7C42E198" w:rsidRPr="40FC0B52">
        <w:rPr>
          <w:rFonts w:ascii="Arial" w:eastAsiaTheme="minorEastAsia" w:hAnsi="Arial" w:cs="Arial"/>
          <w:sz w:val="20"/>
          <w:szCs w:val="20"/>
        </w:rPr>
        <w:t xml:space="preserve"> </w:t>
      </w:r>
      <w:r w:rsidR="648552A3" w:rsidRPr="40FC0B52">
        <w:rPr>
          <w:rFonts w:ascii="Arial" w:eastAsiaTheme="minorEastAsia" w:hAnsi="Arial" w:cs="Arial"/>
          <w:sz w:val="20"/>
          <w:szCs w:val="20"/>
        </w:rPr>
        <w:t>callers</w:t>
      </w:r>
      <w:r w:rsidR="56A7D0A2" w:rsidRPr="40FC0B52">
        <w:rPr>
          <w:rFonts w:ascii="Arial" w:eastAsiaTheme="minorEastAsia" w:hAnsi="Arial" w:cs="Arial"/>
          <w:sz w:val="20"/>
          <w:szCs w:val="20"/>
        </w:rPr>
        <w:t xml:space="preserve"> </w:t>
      </w:r>
      <w:r w:rsidR="2BC80BF1" w:rsidRPr="40FC0B52">
        <w:rPr>
          <w:rFonts w:ascii="Arial" w:eastAsiaTheme="minorEastAsia" w:hAnsi="Arial" w:cs="Arial"/>
          <w:sz w:val="20"/>
          <w:szCs w:val="20"/>
        </w:rPr>
        <w:t xml:space="preserve">can be viewed </w:t>
      </w:r>
      <w:r w:rsidR="5CDDA734" w:rsidRPr="40FC0B52">
        <w:rPr>
          <w:rFonts w:ascii="Arial" w:eastAsiaTheme="minorEastAsia" w:hAnsi="Arial" w:cs="Arial"/>
          <w:sz w:val="20"/>
          <w:szCs w:val="20"/>
        </w:rPr>
        <w:t xml:space="preserve">on screen </w:t>
      </w:r>
      <w:r w:rsidR="2BC80BF1" w:rsidRPr="40FC0B52">
        <w:rPr>
          <w:rFonts w:ascii="Arial" w:eastAsiaTheme="minorEastAsia" w:hAnsi="Arial" w:cs="Arial"/>
          <w:sz w:val="20"/>
          <w:szCs w:val="20"/>
        </w:rPr>
        <w:t>at the same time</w:t>
      </w:r>
      <w:r w:rsidR="5CDDA734" w:rsidRPr="40FC0B52">
        <w:rPr>
          <w:rFonts w:ascii="Arial" w:eastAsiaTheme="minorEastAsia" w:hAnsi="Arial" w:cs="Arial"/>
          <w:sz w:val="20"/>
          <w:szCs w:val="20"/>
        </w:rPr>
        <w:t xml:space="preserve"> with the option to scroll down </w:t>
      </w:r>
      <w:r w:rsidR="3B409D12" w:rsidRPr="40FC0B52">
        <w:rPr>
          <w:rFonts w:ascii="Arial" w:eastAsiaTheme="minorEastAsia" w:hAnsi="Arial" w:cs="Arial"/>
          <w:sz w:val="20"/>
          <w:szCs w:val="20"/>
        </w:rPr>
        <w:t>through the callers.</w:t>
      </w:r>
      <w:r w:rsidR="40893A7D" w:rsidRPr="40FC0B52">
        <w:rPr>
          <w:rFonts w:ascii="Arial" w:eastAsiaTheme="minorEastAsia" w:hAnsi="Arial" w:cs="Arial"/>
          <w:sz w:val="20"/>
          <w:szCs w:val="20"/>
        </w:rPr>
        <w:t xml:space="preserve"> </w:t>
      </w:r>
      <w:r w:rsidR="3B409D12" w:rsidRPr="40FC0B52">
        <w:rPr>
          <w:rFonts w:ascii="Arial" w:eastAsiaTheme="minorEastAsia" w:hAnsi="Arial" w:cs="Arial"/>
          <w:sz w:val="20"/>
          <w:szCs w:val="20"/>
        </w:rPr>
        <w:t>M</w:t>
      </w:r>
      <w:r w:rsidR="589AFDBA" w:rsidRPr="40FC0B52">
        <w:rPr>
          <w:rFonts w:ascii="Arial" w:eastAsiaTheme="minorEastAsia" w:hAnsi="Arial" w:cs="Arial"/>
          <w:sz w:val="20"/>
          <w:szCs w:val="20"/>
        </w:rPr>
        <w:t>ultiple colleagues and staff with service providers roles</w:t>
      </w:r>
      <w:r w:rsidR="6AF0718F" w:rsidRPr="40FC0B52">
        <w:rPr>
          <w:rFonts w:ascii="Arial" w:eastAsiaTheme="minorEastAsia" w:hAnsi="Arial" w:cs="Arial"/>
          <w:sz w:val="20"/>
          <w:szCs w:val="20"/>
        </w:rPr>
        <w:t xml:space="preserve"> </w:t>
      </w:r>
      <w:r w:rsidR="589AFDBA" w:rsidRPr="40FC0B52">
        <w:rPr>
          <w:rFonts w:ascii="Arial" w:eastAsiaTheme="minorEastAsia" w:hAnsi="Arial" w:cs="Arial"/>
          <w:sz w:val="20"/>
          <w:szCs w:val="20"/>
        </w:rPr>
        <w:t xml:space="preserve">can also join to support </w:t>
      </w:r>
      <w:r w:rsidR="7BC1FF3D" w:rsidRPr="40FC0B52">
        <w:rPr>
          <w:rFonts w:ascii="Arial" w:eastAsiaTheme="minorEastAsia" w:hAnsi="Arial" w:cs="Arial"/>
          <w:sz w:val="20"/>
          <w:szCs w:val="20"/>
        </w:rPr>
        <w:t xml:space="preserve">the </w:t>
      </w:r>
      <w:r w:rsidR="589AFDBA" w:rsidRPr="40FC0B52">
        <w:rPr>
          <w:rFonts w:ascii="Arial" w:eastAsiaTheme="minorEastAsia" w:hAnsi="Arial" w:cs="Arial"/>
          <w:sz w:val="20"/>
          <w:szCs w:val="20"/>
        </w:rPr>
        <w:t>delivery and running of the group.</w:t>
      </w:r>
      <w:r w:rsidR="29E6A3CA" w:rsidRPr="40FC0B52">
        <w:rPr>
          <w:rFonts w:ascii="Arial" w:eastAsiaTheme="minorEastAsia" w:hAnsi="Arial" w:cs="Arial"/>
          <w:sz w:val="20"/>
          <w:szCs w:val="20"/>
        </w:rPr>
        <w:t xml:space="preserve"> </w:t>
      </w:r>
    </w:p>
    <w:p w14:paraId="11C73BD0" w14:textId="681464BC" w:rsidR="00D402DD" w:rsidRDefault="3CB438D6" w:rsidP="1ACEA1C9">
      <w:pPr>
        <w:rPr>
          <w:rFonts w:ascii="Arial" w:eastAsiaTheme="minorEastAsia" w:hAnsi="Arial" w:cs="Arial"/>
          <w:sz w:val="20"/>
          <w:szCs w:val="20"/>
        </w:rPr>
      </w:pPr>
      <w:r w:rsidRPr="1ACEA1C9">
        <w:rPr>
          <w:rFonts w:ascii="Arial" w:eastAsiaTheme="minorEastAsia" w:hAnsi="Arial" w:cs="Arial"/>
          <w:sz w:val="20"/>
          <w:szCs w:val="20"/>
        </w:rPr>
        <w:t xml:space="preserve">From here the </w:t>
      </w:r>
      <w:r w:rsidR="7BE408EC" w:rsidRPr="1ACEA1C9">
        <w:rPr>
          <w:rFonts w:ascii="Arial" w:eastAsiaTheme="minorEastAsia" w:hAnsi="Arial" w:cs="Arial"/>
          <w:sz w:val="20"/>
          <w:szCs w:val="20"/>
        </w:rPr>
        <w:t>term “</w:t>
      </w:r>
      <w:r w:rsidR="1E8ADE35" w:rsidRPr="1ACEA1C9">
        <w:rPr>
          <w:rFonts w:ascii="Arial" w:eastAsiaTheme="minorEastAsia" w:hAnsi="Arial" w:cs="Arial"/>
          <w:sz w:val="20"/>
          <w:szCs w:val="20"/>
        </w:rPr>
        <w:t xml:space="preserve">Near Me </w:t>
      </w:r>
      <w:r w:rsidR="00DC699E">
        <w:rPr>
          <w:rFonts w:ascii="Arial" w:eastAsiaTheme="minorEastAsia" w:hAnsi="Arial" w:cs="Arial"/>
          <w:sz w:val="20"/>
          <w:szCs w:val="20"/>
        </w:rPr>
        <w:t xml:space="preserve">Video </w:t>
      </w:r>
      <w:r w:rsidR="1E8ADE35" w:rsidRPr="1ACEA1C9">
        <w:rPr>
          <w:rFonts w:ascii="Arial" w:eastAsiaTheme="minorEastAsia" w:hAnsi="Arial" w:cs="Arial"/>
          <w:sz w:val="20"/>
          <w:szCs w:val="20"/>
        </w:rPr>
        <w:t>Group</w:t>
      </w:r>
      <w:r w:rsidR="7BE408EC" w:rsidRPr="1ACEA1C9">
        <w:rPr>
          <w:rFonts w:ascii="Arial" w:eastAsiaTheme="minorEastAsia" w:hAnsi="Arial" w:cs="Arial"/>
          <w:sz w:val="20"/>
          <w:szCs w:val="20"/>
        </w:rPr>
        <w:t>” will replace “Group Consulting”.</w:t>
      </w:r>
    </w:p>
    <w:p w14:paraId="61ED0C76" w14:textId="56494962" w:rsidR="008841A5" w:rsidRDefault="1FDF8AAB" w:rsidP="046DC376">
      <w:pPr>
        <w:rPr>
          <w:rFonts w:ascii="Arial" w:eastAsiaTheme="minorEastAsia" w:hAnsi="Arial" w:cs="Arial"/>
          <w:sz w:val="20"/>
          <w:szCs w:val="20"/>
        </w:rPr>
      </w:pPr>
      <w:r w:rsidRPr="046DC376">
        <w:rPr>
          <w:rFonts w:ascii="Arial" w:eastAsiaTheme="minorEastAsia" w:hAnsi="Arial" w:cs="Arial"/>
          <w:sz w:val="20"/>
          <w:szCs w:val="20"/>
        </w:rPr>
        <w:t xml:space="preserve">The </w:t>
      </w:r>
      <w:r w:rsidR="3FBD712E" w:rsidRPr="046DC376">
        <w:rPr>
          <w:rFonts w:ascii="Arial" w:eastAsiaTheme="minorEastAsia" w:hAnsi="Arial" w:cs="Arial"/>
          <w:sz w:val="20"/>
          <w:szCs w:val="20"/>
        </w:rPr>
        <w:t>Near Me Video G</w:t>
      </w:r>
      <w:r w:rsidRPr="046DC376">
        <w:rPr>
          <w:rFonts w:ascii="Arial" w:eastAsiaTheme="minorEastAsia" w:hAnsi="Arial" w:cs="Arial"/>
          <w:sz w:val="20"/>
          <w:szCs w:val="20"/>
        </w:rPr>
        <w:t xml:space="preserve">roup </w:t>
      </w:r>
      <w:r w:rsidR="7897CB31" w:rsidRPr="046DC376">
        <w:rPr>
          <w:rFonts w:ascii="Arial" w:eastAsiaTheme="minorEastAsia" w:hAnsi="Arial" w:cs="Arial"/>
          <w:sz w:val="20"/>
          <w:szCs w:val="20"/>
        </w:rPr>
        <w:t>platform</w:t>
      </w:r>
      <w:r w:rsidRPr="046DC376">
        <w:rPr>
          <w:rFonts w:ascii="Arial" w:eastAsiaTheme="minorEastAsia" w:hAnsi="Arial" w:cs="Arial"/>
          <w:sz w:val="20"/>
          <w:szCs w:val="20"/>
        </w:rPr>
        <w:t xml:space="preserve"> is very similar to </w:t>
      </w:r>
      <w:r w:rsidR="15864786" w:rsidRPr="046DC376">
        <w:rPr>
          <w:rFonts w:ascii="Arial" w:eastAsiaTheme="minorEastAsia" w:hAnsi="Arial" w:cs="Arial"/>
          <w:sz w:val="20"/>
          <w:szCs w:val="20"/>
        </w:rPr>
        <w:t>a</w:t>
      </w:r>
      <w:r w:rsidR="04282BAB" w:rsidRPr="046DC376">
        <w:rPr>
          <w:rFonts w:ascii="Arial" w:eastAsiaTheme="minorEastAsia" w:hAnsi="Arial" w:cs="Arial"/>
          <w:sz w:val="20"/>
          <w:szCs w:val="20"/>
        </w:rPr>
        <w:t xml:space="preserve"> standard Near Me waiting </w:t>
      </w:r>
      <w:r w:rsidR="7F32CE52" w:rsidRPr="046DC376">
        <w:rPr>
          <w:rFonts w:ascii="Arial" w:eastAsiaTheme="minorEastAsia" w:hAnsi="Arial" w:cs="Arial"/>
          <w:sz w:val="20"/>
          <w:szCs w:val="20"/>
        </w:rPr>
        <w:t xml:space="preserve">area </w:t>
      </w:r>
      <w:r w:rsidR="153B3B89" w:rsidRPr="046DC376">
        <w:rPr>
          <w:rFonts w:ascii="Arial" w:eastAsiaTheme="minorEastAsia" w:hAnsi="Arial" w:cs="Arial"/>
          <w:sz w:val="20"/>
          <w:szCs w:val="20"/>
        </w:rPr>
        <w:t>platform</w:t>
      </w:r>
      <w:r w:rsidR="239B4AF6" w:rsidRPr="046DC376">
        <w:rPr>
          <w:rFonts w:ascii="Arial" w:eastAsiaTheme="minorEastAsia" w:hAnsi="Arial" w:cs="Arial"/>
          <w:sz w:val="20"/>
          <w:szCs w:val="20"/>
        </w:rPr>
        <w:t xml:space="preserve"> for both providers and callers. </w:t>
      </w:r>
      <w:r w:rsidR="47645548" w:rsidRPr="046DC376">
        <w:rPr>
          <w:rFonts w:ascii="Arial" w:eastAsiaTheme="minorEastAsia" w:hAnsi="Arial" w:cs="Arial"/>
          <w:sz w:val="20"/>
          <w:szCs w:val="20"/>
        </w:rPr>
        <w:t xml:space="preserve">You can </w:t>
      </w:r>
      <w:r w:rsidR="6F081B69" w:rsidRPr="046DC376">
        <w:rPr>
          <w:rFonts w:ascii="Arial" w:eastAsiaTheme="minorEastAsia" w:hAnsi="Arial" w:cs="Arial"/>
          <w:sz w:val="20"/>
          <w:szCs w:val="20"/>
        </w:rPr>
        <w:t xml:space="preserve">send the entry link to callers by </w:t>
      </w:r>
      <w:r w:rsidR="1103ED6E" w:rsidRPr="046DC376">
        <w:rPr>
          <w:rFonts w:ascii="Arial" w:eastAsiaTheme="minorEastAsia" w:hAnsi="Arial" w:cs="Arial"/>
          <w:sz w:val="20"/>
          <w:szCs w:val="20"/>
        </w:rPr>
        <w:t xml:space="preserve">SMS or </w:t>
      </w:r>
      <w:r w:rsidR="2A2461F2" w:rsidRPr="046DC376">
        <w:rPr>
          <w:rFonts w:ascii="Arial" w:eastAsiaTheme="minorEastAsia" w:hAnsi="Arial" w:cs="Arial"/>
          <w:sz w:val="20"/>
          <w:szCs w:val="20"/>
        </w:rPr>
        <w:t xml:space="preserve">email, </w:t>
      </w:r>
      <w:r w:rsidR="3BF8F304" w:rsidRPr="046DC376">
        <w:rPr>
          <w:rFonts w:ascii="Arial" w:eastAsiaTheme="minorEastAsia" w:hAnsi="Arial" w:cs="Arial"/>
          <w:sz w:val="20"/>
          <w:szCs w:val="20"/>
        </w:rPr>
        <w:t xml:space="preserve">share your </w:t>
      </w:r>
      <w:r w:rsidR="6EBDCF33" w:rsidRPr="046DC376">
        <w:rPr>
          <w:rFonts w:ascii="Arial" w:eastAsiaTheme="minorEastAsia" w:hAnsi="Arial" w:cs="Arial"/>
          <w:sz w:val="20"/>
          <w:szCs w:val="20"/>
        </w:rPr>
        <w:t>screen and use a chat function</w:t>
      </w:r>
      <w:r w:rsidR="7CD3CDC6" w:rsidRPr="046DC376">
        <w:rPr>
          <w:rFonts w:ascii="Arial" w:eastAsiaTheme="minorEastAsia" w:hAnsi="Arial" w:cs="Arial"/>
          <w:sz w:val="20"/>
          <w:szCs w:val="20"/>
        </w:rPr>
        <w:t xml:space="preserve">. </w:t>
      </w:r>
    </w:p>
    <w:p w14:paraId="3BA4F418" w14:textId="3585EEC8" w:rsidR="00CB0084" w:rsidRDefault="7F31FD43" w:rsidP="155BCDC3">
      <w:pPr>
        <w:rPr>
          <w:rFonts w:ascii="Arial" w:eastAsiaTheme="minorEastAsia" w:hAnsi="Arial" w:cs="Arial"/>
          <w:sz w:val="20"/>
          <w:szCs w:val="20"/>
        </w:rPr>
      </w:pPr>
      <w:r w:rsidRPr="155BCDC3">
        <w:rPr>
          <w:rFonts w:ascii="Arial" w:eastAsiaTheme="minorEastAsia" w:hAnsi="Arial" w:cs="Arial"/>
          <w:sz w:val="20"/>
          <w:szCs w:val="20"/>
        </w:rPr>
        <w:t xml:space="preserve">If you are new to Near Me </w:t>
      </w:r>
      <w:r w:rsidR="02405226" w:rsidRPr="155BCDC3">
        <w:rPr>
          <w:rFonts w:ascii="Arial" w:eastAsiaTheme="minorEastAsia" w:hAnsi="Arial" w:cs="Arial"/>
          <w:sz w:val="20"/>
          <w:szCs w:val="20"/>
        </w:rPr>
        <w:t xml:space="preserve">or would like more general </w:t>
      </w:r>
      <w:r w:rsidR="5465C54B" w:rsidRPr="155BCDC3">
        <w:rPr>
          <w:rFonts w:ascii="Arial" w:eastAsiaTheme="minorEastAsia" w:hAnsi="Arial" w:cs="Arial"/>
          <w:sz w:val="20"/>
          <w:szCs w:val="20"/>
        </w:rPr>
        <w:t>information,</w:t>
      </w:r>
      <w:r w:rsidR="4C831AD1" w:rsidRPr="155BCDC3">
        <w:rPr>
          <w:rFonts w:ascii="Arial" w:eastAsiaTheme="minorEastAsia" w:hAnsi="Arial" w:cs="Arial"/>
          <w:sz w:val="20"/>
          <w:szCs w:val="20"/>
        </w:rPr>
        <w:t xml:space="preserve"> please see the section</w:t>
      </w:r>
      <w:r w:rsidR="78ED5876" w:rsidRPr="155BCDC3">
        <w:rPr>
          <w:rFonts w:ascii="Arial" w:eastAsiaTheme="minorEastAsia" w:hAnsi="Arial" w:cs="Arial"/>
          <w:sz w:val="20"/>
          <w:szCs w:val="20"/>
        </w:rPr>
        <w:t xml:space="preserve"> </w:t>
      </w:r>
      <w:r w:rsidR="03791AA2" w:rsidRPr="155BCDC3">
        <w:rPr>
          <w:rFonts w:ascii="Arial" w:eastAsiaTheme="minorEastAsia" w:hAnsi="Arial" w:cs="Arial"/>
          <w:sz w:val="20"/>
          <w:szCs w:val="20"/>
        </w:rPr>
        <w:t>on Page 5</w:t>
      </w:r>
      <w:r w:rsidR="4C831AD1" w:rsidRPr="155BCDC3">
        <w:rPr>
          <w:rFonts w:ascii="Arial" w:eastAsiaTheme="minorEastAsia" w:hAnsi="Arial" w:cs="Arial"/>
          <w:sz w:val="20"/>
          <w:szCs w:val="20"/>
        </w:rPr>
        <w:t>:</w:t>
      </w:r>
      <w:r w:rsidR="217D7815" w:rsidRPr="155BCDC3">
        <w:rPr>
          <w:rFonts w:ascii="Arial" w:eastAsiaTheme="minorEastAsia" w:hAnsi="Arial" w:cs="Arial"/>
          <w:sz w:val="20"/>
          <w:szCs w:val="20"/>
        </w:rPr>
        <w:t xml:space="preserve"> </w:t>
      </w:r>
      <w:hyperlink w:anchor="_General_information_&amp;">
        <w:r w:rsidR="217D7815" w:rsidRPr="155BCDC3">
          <w:rPr>
            <w:rStyle w:val="Hyperlink"/>
            <w:rFonts w:ascii="Arial" w:eastAsiaTheme="minorEastAsia" w:hAnsi="Arial" w:cs="Arial"/>
            <w:sz w:val="20"/>
            <w:szCs w:val="20"/>
          </w:rPr>
          <w:t>General Information &amp; Resources about Near Me</w:t>
        </w:r>
      </w:hyperlink>
      <w:r w:rsidR="455FB0AC" w:rsidRPr="155BCDC3">
        <w:rPr>
          <w:rFonts w:ascii="Arial" w:eastAsiaTheme="minorEastAsia" w:hAnsi="Arial" w:cs="Arial"/>
          <w:sz w:val="20"/>
          <w:szCs w:val="20"/>
        </w:rPr>
        <w:t>.</w:t>
      </w:r>
      <w:r w:rsidR="791CDC0A" w:rsidRPr="155BCDC3">
        <w:rPr>
          <w:rFonts w:ascii="Arial" w:eastAsiaTheme="minorEastAsia" w:hAnsi="Arial" w:cs="Arial"/>
          <w:sz w:val="20"/>
          <w:szCs w:val="20"/>
        </w:rPr>
        <w:t xml:space="preserve"> </w:t>
      </w:r>
    </w:p>
    <w:p w14:paraId="1884E994" w14:textId="77777777" w:rsidR="00415114" w:rsidRDefault="00415114" w:rsidP="15DAA1EE">
      <w:pPr>
        <w:rPr>
          <w:rFonts w:ascii="Arial" w:eastAsiaTheme="minorEastAsia" w:hAnsi="Arial" w:cs="Arial"/>
          <w:sz w:val="20"/>
          <w:szCs w:val="20"/>
        </w:rPr>
      </w:pPr>
    </w:p>
    <w:p w14:paraId="36452891" w14:textId="311AC26C" w:rsidR="15DAA1EE" w:rsidRDefault="15DAA1EE" w:rsidP="15DAA1EE">
      <w:pPr>
        <w:rPr>
          <w:rFonts w:ascii="Arial" w:eastAsiaTheme="minorEastAsia" w:hAnsi="Arial" w:cs="Arial"/>
          <w:sz w:val="20"/>
          <w:szCs w:val="20"/>
        </w:rPr>
      </w:pPr>
    </w:p>
    <w:p w14:paraId="2043D896" w14:textId="7FC60C65" w:rsidR="00612838" w:rsidRDefault="00612838" w:rsidP="676EB54F">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4" w:name="_Toc103669542"/>
      <w:bookmarkStart w:id="5" w:name="_Toc103672161"/>
      <w:bookmarkStart w:id="6" w:name="_Toc103673063"/>
      <w:r w:rsidRPr="676EB54F">
        <w:rPr>
          <w:rFonts w:ascii="Arial" w:eastAsiaTheme="minorEastAsia" w:hAnsi="Arial" w:cs="Arial"/>
          <w:caps/>
          <w:spacing w:val="15"/>
          <w:sz w:val="22"/>
          <w:szCs w:val="22"/>
        </w:rPr>
        <w:lastRenderedPageBreak/>
        <w:t>Process</w:t>
      </w:r>
      <w:bookmarkEnd w:id="4"/>
      <w:bookmarkEnd w:id="5"/>
      <w:bookmarkEnd w:id="6"/>
    </w:p>
    <w:p w14:paraId="356B0D32" w14:textId="77777777" w:rsidR="0062146C" w:rsidRPr="0062146C" w:rsidRDefault="0062146C" w:rsidP="0062146C"/>
    <w:p w14:paraId="13A657EB" w14:textId="7A8FB272" w:rsidR="003E052F" w:rsidRDefault="00763A64">
      <w:pPr>
        <w:rPr>
          <w:rFonts w:ascii="Arial" w:hAnsi="Arial" w:cs="Arial"/>
          <w:sz w:val="20"/>
          <w:szCs w:val="20"/>
        </w:rPr>
      </w:pPr>
      <w:r w:rsidRPr="155BCDC3">
        <w:rPr>
          <w:rFonts w:ascii="Arial" w:hAnsi="Arial" w:cs="Arial"/>
          <w:sz w:val="20"/>
          <w:szCs w:val="20"/>
        </w:rPr>
        <w:t xml:space="preserve">Many of the </w:t>
      </w:r>
      <w:r w:rsidR="007E6692" w:rsidRPr="155BCDC3">
        <w:rPr>
          <w:rFonts w:ascii="Arial" w:hAnsi="Arial" w:cs="Arial"/>
          <w:sz w:val="20"/>
          <w:szCs w:val="20"/>
        </w:rPr>
        <w:t xml:space="preserve">process steps involved in </w:t>
      </w:r>
      <w:r w:rsidR="00952CAC" w:rsidRPr="155BCDC3">
        <w:rPr>
          <w:rFonts w:ascii="Arial" w:hAnsi="Arial" w:cs="Arial"/>
          <w:sz w:val="20"/>
          <w:szCs w:val="20"/>
        </w:rPr>
        <w:t xml:space="preserve">running a 1:1 Near Me </w:t>
      </w:r>
      <w:r w:rsidR="006B1721" w:rsidRPr="155BCDC3">
        <w:rPr>
          <w:rFonts w:ascii="Arial" w:hAnsi="Arial" w:cs="Arial"/>
          <w:sz w:val="20"/>
          <w:szCs w:val="20"/>
        </w:rPr>
        <w:t>V</w:t>
      </w:r>
      <w:r w:rsidR="002B13F4" w:rsidRPr="155BCDC3">
        <w:rPr>
          <w:rFonts w:ascii="Arial" w:hAnsi="Arial" w:cs="Arial"/>
          <w:sz w:val="20"/>
          <w:szCs w:val="20"/>
        </w:rPr>
        <w:t xml:space="preserve">ideo </w:t>
      </w:r>
      <w:r w:rsidR="00535F70" w:rsidRPr="155BCDC3">
        <w:rPr>
          <w:rFonts w:ascii="Arial" w:hAnsi="Arial" w:cs="Arial"/>
          <w:sz w:val="20"/>
          <w:szCs w:val="20"/>
        </w:rPr>
        <w:t>Call are</w:t>
      </w:r>
      <w:r w:rsidR="00952CAC" w:rsidRPr="155BCDC3">
        <w:rPr>
          <w:rFonts w:ascii="Arial" w:hAnsi="Arial" w:cs="Arial"/>
          <w:sz w:val="20"/>
          <w:szCs w:val="20"/>
        </w:rPr>
        <w:t xml:space="preserve"> </w:t>
      </w:r>
      <w:proofErr w:type="gramStart"/>
      <w:r w:rsidR="008E3DF1" w:rsidRPr="155BCDC3">
        <w:rPr>
          <w:rFonts w:ascii="Arial" w:hAnsi="Arial" w:cs="Arial"/>
          <w:sz w:val="20"/>
          <w:szCs w:val="20"/>
        </w:rPr>
        <w:t xml:space="preserve">similar </w:t>
      </w:r>
      <w:r w:rsidR="00C7558F" w:rsidRPr="155BCDC3">
        <w:rPr>
          <w:rFonts w:ascii="Arial" w:hAnsi="Arial" w:cs="Arial"/>
          <w:sz w:val="20"/>
          <w:szCs w:val="20"/>
        </w:rPr>
        <w:t>to</w:t>
      </w:r>
      <w:proofErr w:type="gramEnd"/>
      <w:r w:rsidR="00643EE7" w:rsidRPr="155BCDC3">
        <w:rPr>
          <w:rFonts w:ascii="Arial" w:hAnsi="Arial" w:cs="Arial"/>
          <w:sz w:val="20"/>
          <w:szCs w:val="20"/>
        </w:rPr>
        <w:t xml:space="preserve"> </w:t>
      </w:r>
      <w:r w:rsidR="003F313F" w:rsidRPr="155BCDC3">
        <w:rPr>
          <w:rFonts w:ascii="Arial" w:hAnsi="Arial" w:cs="Arial"/>
          <w:sz w:val="20"/>
          <w:szCs w:val="20"/>
        </w:rPr>
        <w:t>planning &amp; conducting a Near Me Video</w:t>
      </w:r>
      <w:r w:rsidR="00DC2691" w:rsidRPr="155BCDC3">
        <w:rPr>
          <w:rFonts w:ascii="Arial" w:hAnsi="Arial" w:cs="Arial"/>
          <w:sz w:val="20"/>
          <w:szCs w:val="20"/>
        </w:rPr>
        <w:t xml:space="preserve"> Group</w:t>
      </w:r>
      <w:r w:rsidR="007E6692" w:rsidRPr="155BCDC3">
        <w:rPr>
          <w:rFonts w:ascii="Arial" w:hAnsi="Arial" w:cs="Arial"/>
          <w:sz w:val="20"/>
          <w:szCs w:val="20"/>
        </w:rPr>
        <w:t xml:space="preserve">. </w:t>
      </w:r>
      <w:r w:rsidR="009355A3" w:rsidRPr="155BCDC3">
        <w:rPr>
          <w:rFonts w:ascii="Arial" w:hAnsi="Arial" w:cs="Arial"/>
          <w:sz w:val="20"/>
          <w:szCs w:val="20"/>
        </w:rPr>
        <w:t>The graphic and tables be</w:t>
      </w:r>
      <w:r w:rsidR="009E7502" w:rsidRPr="155BCDC3">
        <w:rPr>
          <w:rFonts w:ascii="Arial" w:hAnsi="Arial" w:cs="Arial"/>
          <w:sz w:val="20"/>
          <w:szCs w:val="20"/>
        </w:rPr>
        <w:t xml:space="preserve">low explore </w:t>
      </w:r>
      <w:r w:rsidR="00FD7D85" w:rsidRPr="155BCDC3">
        <w:rPr>
          <w:rFonts w:ascii="Arial" w:hAnsi="Arial" w:cs="Arial"/>
          <w:sz w:val="20"/>
          <w:szCs w:val="20"/>
        </w:rPr>
        <w:t xml:space="preserve">the steps which are unique to </w:t>
      </w:r>
      <w:r w:rsidR="002751DA" w:rsidRPr="155BCDC3">
        <w:rPr>
          <w:rFonts w:ascii="Arial" w:hAnsi="Arial" w:cs="Arial"/>
          <w:sz w:val="20"/>
          <w:szCs w:val="20"/>
        </w:rPr>
        <w:t xml:space="preserve">the </w:t>
      </w:r>
      <w:r w:rsidR="00CC4900" w:rsidRPr="155BCDC3">
        <w:rPr>
          <w:rFonts w:ascii="Arial" w:hAnsi="Arial" w:cs="Arial"/>
          <w:sz w:val="20"/>
          <w:szCs w:val="20"/>
        </w:rPr>
        <w:t xml:space="preserve">Video </w:t>
      </w:r>
      <w:r w:rsidR="002751DA" w:rsidRPr="155BCDC3">
        <w:rPr>
          <w:rFonts w:ascii="Arial" w:hAnsi="Arial" w:cs="Arial"/>
          <w:sz w:val="20"/>
          <w:szCs w:val="20"/>
        </w:rPr>
        <w:t>Group functionality</w:t>
      </w:r>
      <w:r w:rsidR="00801A10" w:rsidRPr="155BCDC3">
        <w:rPr>
          <w:rFonts w:ascii="Arial" w:hAnsi="Arial" w:cs="Arial"/>
          <w:sz w:val="20"/>
          <w:szCs w:val="20"/>
        </w:rPr>
        <w:t xml:space="preserve"> and those who are involved.</w:t>
      </w:r>
      <w:r w:rsidR="002751DA" w:rsidRPr="155BCDC3">
        <w:rPr>
          <w:rFonts w:ascii="Arial" w:hAnsi="Arial" w:cs="Arial"/>
          <w:sz w:val="20"/>
          <w:szCs w:val="20"/>
        </w:rPr>
        <w:t xml:space="preserve"> </w:t>
      </w:r>
    </w:p>
    <w:p w14:paraId="43BD2C8E" w14:textId="77777777" w:rsidR="00091BDC" w:rsidRDefault="00091BDC">
      <w:pPr>
        <w:rPr>
          <w:rFonts w:ascii="Arial" w:hAnsi="Arial" w:cs="Arial"/>
          <w:sz w:val="20"/>
          <w:szCs w:val="20"/>
        </w:rPr>
      </w:pPr>
    </w:p>
    <w:p w14:paraId="524A68C1" w14:textId="0170ECDE" w:rsidR="00CD3DA6" w:rsidRDefault="00EC74AE" w:rsidP="00EC74AE">
      <w:pPr>
        <w:jc w:val="center"/>
        <w:rPr>
          <w:rFonts w:ascii="Arial" w:hAnsi="Arial" w:cs="Arial"/>
          <w:sz w:val="20"/>
          <w:szCs w:val="20"/>
        </w:rPr>
      </w:pPr>
      <w:r>
        <w:rPr>
          <w:noProof/>
          <w:lang w:eastAsia="en-GB"/>
        </w:rPr>
        <w:drawing>
          <wp:inline distT="0" distB="0" distL="0" distR="0" wp14:anchorId="00AF59D0" wp14:editId="2ACDCBC3">
            <wp:extent cx="5795027" cy="1381125"/>
            <wp:effectExtent l="0" t="0" r="0" b="0"/>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96DAC541-7B7A-43D3-8B79-37D633B846F1}">
                          <asvg:svgBlip xmlns:asvg="http://schemas.microsoft.com/office/drawing/2016/SVG/main" r:embed="rId15"/>
                        </a:ext>
                      </a:extLst>
                    </a:blip>
                    <a:srcRect l="13295" t="19795" r="19067" b="51546"/>
                    <a:stretch/>
                  </pic:blipFill>
                  <pic:spPr bwMode="auto">
                    <a:xfrm>
                      <a:off x="0" y="0"/>
                      <a:ext cx="5837049" cy="1391140"/>
                    </a:xfrm>
                    <a:prstGeom prst="rect">
                      <a:avLst/>
                    </a:prstGeom>
                    <a:ln>
                      <a:noFill/>
                    </a:ln>
                    <a:extLst>
                      <a:ext uri="{53640926-AAD7-44D8-BBD7-CCE9431645EC}">
                        <a14:shadowObscured xmlns:a14="http://schemas.microsoft.com/office/drawing/2010/main"/>
                      </a:ext>
                    </a:extLst>
                  </pic:spPr>
                </pic:pic>
              </a:graphicData>
            </a:graphic>
          </wp:inline>
        </w:drawing>
      </w:r>
    </w:p>
    <w:p w14:paraId="3DF9437B" w14:textId="77777777" w:rsidR="00091BDC" w:rsidRDefault="00091BDC" w:rsidP="00EC74AE">
      <w:pPr>
        <w:jc w:val="center"/>
        <w:rPr>
          <w:rFonts w:ascii="Arial" w:hAnsi="Arial" w:cs="Arial"/>
          <w:sz w:val="20"/>
          <w:szCs w:val="20"/>
        </w:rPr>
      </w:pPr>
    </w:p>
    <w:p w14:paraId="44412189" w14:textId="77777777" w:rsidR="00091BDC" w:rsidRPr="002C2425" w:rsidRDefault="00091BDC" w:rsidP="00EC74AE">
      <w:pPr>
        <w:jc w:val="center"/>
        <w:rPr>
          <w:rFonts w:ascii="Arial" w:hAnsi="Arial" w:cs="Arial"/>
          <w:sz w:val="20"/>
          <w:szCs w:val="20"/>
        </w:rPr>
      </w:pPr>
    </w:p>
    <w:tbl>
      <w:tblPr>
        <w:tblStyle w:val="TableGrid"/>
        <w:tblW w:w="9209" w:type="dxa"/>
        <w:tblLook w:val="04A0" w:firstRow="1" w:lastRow="0" w:firstColumn="1" w:lastColumn="0" w:noHBand="0" w:noVBand="1"/>
      </w:tblPr>
      <w:tblGrid>
        <w:gridCol w:w="1838"/>
        <w:gridCol w:w="7371"/>
      </w:tblGrid>
      <w:tr w:rsidR="008D66A7" w:rsidRPr="002C2425" w14:paraId="41D5582B" w14:textId="77777777" w:rsidTr="046DC376">
        <w:trPr>
          <w:trHeight w:val="260"/>
        </w:trPr>
        <w:tc>
          <w:tcPr>
            <w:tcW w:w="9209" w:type="dxa"/>
            <w:gridSpan w:val="2"/>
            <w:shd w:val="clear" w:color="auto" w:fill="4472C4" w:themeFill="accent1"/>
          </w:tcPr>
          <w:p w14:paraId="399234F4" w14:textId="79B7A062" w:rsidR="008D66A7" w:rsidRPr="008D66A7" w:rsidRDefault="008D66A7" w:rsidP="007E30E4">
            <w:pPr>
              <w:rPr>
                <w:rFonts w:ascii="Arial" w:hAnsi="Arial" w:cs="Arial"/>
                <w:color w:val="FFFFFF" w:themeColor="background1"/>
                <w:sz w:val="20"/>
                <w:szCs w:val="20"/>
              </w:rPr>
            </w:pPr>
            <w:r w:rsidRPr="008D66A7">
              <w:rPr>
                <w:rFonts w:ascii="Arial" w:hAnsi="Arial" w:cs="Arial"/>
                <w:color w:val="FFFFFF" w:themeColor="background1"/>
                <w:sz w:val="20"/>
                <w:szCs w:val="20"/>
              </w:rPr>
              <w:t xml:space="preserve">Plan &amp; Schedule the </w:t>
            </w:r>
            <w:r w:rsidR="00847A18">
              <w:rPr>
                <w:rFonts w:ascii="Arial" w:hAnsi="Arial" w:cs="Arial"/>
                <w:color w:val="FFFFFF" w:themeColor="background1"/>
                <w:sz w:val="20"/>
                <w:szCs w:val="20"/>
              </w:rPr>
              <w:t>Near Me</w:t>
            </w:r>
            <w:r w:rsidR="007501D3">
              <w:rPr>
                <w:rFonts w:ascii="Arial" w:hAnsi="Arial" w:cs="Arial"/>
                <w:color w:val="FFFFFF" w:themeColor="background1"/>
                <w:sz w:val="20"/>
                <w:szCs w:val="20"/>
              </w:rPr>
              <w:t xml:space="preserve"> Group</w:t>
            </w:r>
          </w:p>
        </w:tc>
      </w:tr>
      <w:tr w:rsidR="003D278C" w:rsidRPr="002C2425" w14:paraId="66D7482F" w14:textId="77777777" w:rsidTr="046DC376">
        <w:trPr>
          <w:trHeight w:val="247"/>
        </w:trPr>
        <w:tc>
          <w:tcPr>
            <w:tcW w:w="1838" w:type="dxa"/>
          </w:tcPr>
          <w:p w14:paraId="5A286F48" w14:textId="6900EE11" w:rsidR="003C1F57" w:rsidRPr="00A016F2" w:rsidRDefault="003D278C" w:rsidP="007E30E4">
            <w:pPr>
              <w:rPr>
                <w:rFonts w:ascii="Arial" w:hAnsi="Arial" w:cs="Arial"/>
                <w:sz w:val="20"/>
                <w:szCs w:val="20"/>
              </w:rPr>
            </w:pPr>
            <w:r w:rsidRPr="00A016F2">
              <w:rPr>
                <w:rFonts w:ascii="Arial" w:hAnsi="Arial" w:cs="Arial"/>
                <w:sz w:val="20"/>
                <w:szCs w:val="20"/>
              </w:rPr>
              <w:t>Person organising the Group</w:t>
            </w:r>
            <w:r w:rsidR="003C1F57" w:rsidRPr="00A016F2">
              <w:rPr>
                <w:rFonts w:ascii="Arial" w:hAnsi="Arial" w:cs="Arial"/>
                <w:sz w:val="20"/>
                <w:szCs w:val="20"/>
              </w:rPr>
              <w:t>.</w:t>
            </w:r>
          </w:p>
          <w:p w14:paraId="6EB87A69" w14:textId="77777777" w:rsidR="003C1F57" w:rsidRPr="003C1F57" w:rsidRDefault="003C1F57" w:rsidP="007E30E4">
            <w:pPr>
              <w:rPr>
                <w:rFonts w:ascii="Arial" w:hAnsi="Arial" w:cs="Arial"/>
                <w:b/>
                <w:bCs/>
                <w:sz w:val="20"/>
                <w:szCs w:val="20"/>
              </w:rPr>
            </w:pPr>
          </w:p>
          <w:p w14:paraId="30A42FFB" w14:textId="602B34C4" w:rsidR="003D278C" w:rsidRPr="002C2425" w:rsidRDefault="003C1F57" w:rsidP="007E30E4">
            <w:pPr>
              <w:rPr>
                <w:rFonts w:ascii="Arial" w:hAnsi="Arial" w:cs="Arial"/>
                <w:sz w:val="20"/>
                <w:szCs w:val="20"/>
              </w:rPr>
            </w:pPr>
            <w:r>
              <w:rPr>
                <w:rFonts w:ascii="Arial" w:hAnsi="Arial" w:cs="Arial"/>
                <w:sz w:val="20"/>
                <w:szCs w:val="20"/>
              </w:rPr>
              <w:t>(This may or may not be the person running the group)</w:t>
            </w:r>
          </w:p>
        </w:tc>
        <w:tc>
          <w:tcPr>
            <w:tcW w:w="7371" w:type="dxa"/>
          </w:tcPr>
          <w:p w14:paraId="725880D1" w14:textId="3F9ED93D" w:rsidR="003D278C" w:rsidRPr="00FA183E" w:rsidRDefault="13B17D30" w:rsidP="007E30E4">
            <w:pPr>
              <w:pStyle w:val="ListParagraph"/>
              <w:numPr>
                <w:ilvl w:val="0"/>
                <w:numId w:val="7"/>
              </w:numPr>
              <w:rPr>
                <w:rFonts w:ascii="Arial" w:hAnsi="Arial" w:cs="Arial"/>
                <w:sz w:val="20"/>
                <w:szCs w:val="20"/>
              </w:rPr>
            </w:pPr>
            <w:r w:rsidRPr="155BCDC3">
              <w:rPr>
                <w:rFonts w:ascii="Arial" w:hAnsi="Arial" w:cs="Arial"/>
                <w:sz w:val="20"/>
                <w:szCs w:val="20"/>
              </w:rPr>
              <w:t>Ensure all staff who will be involve</w:t>
            </w:r>
            <w:r w:rsidR="0D4AE6CC" w:rsidRPr="155BCDC3">
              <w:rPr>
                <w:rFonts w:ascii="Arial" w:hAnsi="Arial" w:cs="Arial"/>
                <w:sz w:val="20"/>
                <w:szCs w:val="20"/>
              </w:rPr>
              <w:t>d</w:t>
            </w:r>
            <w:r w:rsidRPr="155BCDC3">
              <w:rPr>
                <w:rFonts w:ascii="Arial" w:hAnsi="Arial" w:cs="Arial"/>
                <w:sz w:val="20"/>
                <w:szCs w:val="20"/>
              </w:rPr>
              <w:t xml:space="preserve"> in delivering / facilitating the group</w:t>
            </w:r>
            <w:r w:rsidR="0D4AE6CC" w:rsidRPr="155BCDC3">
              <w:rPr>
                <w:rFonts w:ascii="Arial" w:hAnsi="Arial" w:cs="Arial"/>
                <w:sz w:val="20"/>
                <w:szCs w:val="20"/>
              </w:rPr>
              <w:t xml:space="preserve"> are Near Me service providers for the designated </w:t>
            </w:r>
            <w:r w:rsidR="6ED5BA12" w:rsidRPr="155BCDC3">
              <w:rPr>
                <w:rFonts w:ascii="Arial" w:hAnsi="Arial" w:cs="Arial"/>
                <w:sz w:val="20"/>
                <w:szCs w:val="20"/>
              </w:rPr>
              <w:t>Near Me Video</w:t>
            </w:r>
            <w:r w:rsidR="00CC4900" w:rsidRPr="155BCDC3">
              <w:rPr>
                <w:rFonts w:ascii="Arial" w:hAnsi="Arial" w:cs="Arial"/>
                <w:sz w:val="20"/>
                <w:szCs w:val="20"/>
              </w:rPr>
              <w:t xml:space="preserve"> </w:t>
            </w:r>
            <w:r w:rsidR="0D4AE6CC" w:rsidRPr="155BCDC3">
              <w:rPr>
                <w:rFonts w:ascii="Arial" w:hAnsi="Arial" w:cs="Arial"/>
                <w:sz w:val="20"/>
                <w:szCs w:val="20"/>
              </w:rPr>
              <w:t>Group waiting area.</w:t>
            </w:r>
            <w:r w:rsidR="4E85D5A9" w:rsidRPr="155BCDC3">
              <w:rPr>
                <w:rFonts w:ascii="Arial" w:hAnsi="Arial" w:cs="Arial"/>
                <w:sz w:val="20"/>
                <w:szCs w:val="20"/>
              </w:rPr>
              <w:t xml:space="preserve"> </w:t>
            </w:r>
            <w:r w:rsidR="1B7BE772" w:rsidRPr="155BCDC3">
              <w:rPr>
                <w:rFonts w:ascii="Arial" w:hAnsi="Arial" w:cs="Arial"/>
                <w:sz w:val="20"/>
                <w:szCs w:val="20"/>
              </w:rPr>
              <w:t>More information about how to do t</w:t>
            </w:r>
            <w:r w:rsidR="2E85366C" w:rsidRPr="155BCDC3">
              <w:rPr>
                <w:rFonts w:ascii="Arial" w:hAnsi="Arial" w:cs="Arial"/>
                <w:sz w:val="20"/>
                <w:szCs w:val="20"/>
              </w:rPr>
              <w:t xml:space="preserve">his can be found </w:t>
            </w:r>
            <w:r w:rsidR="525304AE" w:rsidRPr="155BCDC3">
              <w:rPr>
                <w:rFonts w:ascii="Arial" w:hAnsi="Arial" w:cs="Arial"/>
                <w:sz w:val="20"/>
                <w:szCs w:val="20"/>
              </w:rPr>
              <w:t>in</w:t>
            </w:r>
            <w:r w:rsidR="2E85366C" w:rsidRPr="155BCDC3">
              <w:rPr>
                <w:rFonts w:ascii="Arial" w:hAnsi="Arial" w:cs="Arial"/>
                <w:sz w:val="20"/>
                <w:szCs w:val="20"/>
              </w:rPr>
              <w:t xml:space="preserve"> “</w:t>
            </w:r>
            <w:hyperlink w:anchor="_General_information_&amp;">
              <w:r w:rsidR="2E85366C" w:rsidRPr="155BCDC3">
                <w:rPr>
                  <w:rStyle w:val="Hyperlink"/>
                  <w:rFonts w:ascii="Arial" w:hAnsi="Arial" w:cs="Arial"/>
                  <w:sz w:val="20"/>
                  <w:szCs w:val="20"/>
                </w:rPr>
                <w:t>General information &amp; resources about near me</w:t>
              </w:r>
            </w:hyperlink>
            <w:r w:rsidR="2E85366C" w:rsidRPr="155BCDC3">
              <w:rPr>
                <w:rFonts w:ascii="Arial" w:hAnsi="Arial" w:cs="Arial"/>
                <w:sz w:val="20"/>
                <w:szCs w:val="20"/>
              </w:rPr>
              <w:t xml:space="preserve">” </w:t>
            </w:r>
          </w:p>
          <w:p w14:paraId="1E2FD786" w14:textId="706C6EBC" w:rsidR="1E5F48E2" w:rsidRDefault="1E5F48E2" w:rsidP="155BCDC3">
            <w:pPr>
              <w:pStyle w:val="ListParagraph"/>
              <w:numPr>
                <w:ilvl w:val="0"/>
                <w:numId w:val="7"/>
              </w:numPr>
              <w:rPr>
                <w:sz w:val="20"/>
                <w:szCs w:val="20"/>
              </w:rPr>
            </w:pPr>
            <w:r w:rsidRPr="155BCDC3">
              <w:rPr>
                <w:rFonts w:ascii="Arial" w:hAnsi="Arial" w:cs="Arial"/>
                <w:sz w:val="20"/>
                <w:szCs w:val="20"/>
              </w:rPr>
              <w:t xml:space="preserve">Log into the group waiting area </w:t>
            </w:r>
            <w:r w:rsidR="0F46BE27" w:rsidRPr="155BCDC3">
              <w:rPr>
                <w:rFonts w:ascii="Arial" w:hAnsi="Arial" w:cs="Arial"/>
                <w:sz w:val="20"/>
                <w:szCs w:val="20"/>
              </w:rPr>
              <w:t>and see the “waiting area link section</w:t>
            </w:r>
            <w:r w:rsidR="368E5EA6" w:rsidRPr="155BCDC3">
              <w:rPr>
                <w:rFonts w:ascii="Arial" w:hAnsi="Arial" w:cs="Arial"/>
                <w:sz w:val="20"/>
                <w:szCs w:val="20"/>
              </w:rPr>
              <w:t xml:space="preserve">” </w:t>
            </w:r>
            <w:r w:rsidR="3CEC2007" w:rsidRPr="155BCDC3">
              <w:rPr>
                <w:rFonts w:ascii="Arial" w:hAnsi="Arial" w:cs="Arial"/>
                <w:sz w:val="20"/>
                <w:szCs w:val="20"/>
              </w:rPr>
              <w:t>for</w:t>
            </w:r>
            <w:r w:rsidR="368E5EA6" w:rsidRPr="155BCDC3">
              <w:rPr>
                <w:rFonts w:ascii="Arial" w:hAnsi="Arial" w:cs="Arial"/>
                <w:sz w:val="20"/>
                <w:szCs w:val="20"/>
              </w:rPr>
              <w:t xml:space="preserve"> its</w:t>
            </w:r>
            <w:r w:rsidR="3CEC2007" w:rsidRPr="155BCDC3">
              <w:rPr>
                <w:rFonts w:ascii="Arial" w:hAnsi="Arial" w:cs="Arial"/>
                <w:sz w:val="20"/>
                <w:szCs w:val="20"/>
              </w:rPr>
              <w:t xml:space="preserve"> </w:t>
            </w:r>
            <w:r w:rsidR="7AD0D03E" w:rsidRPr="155BCDC3">
              <w:rPr>
                <w:rFonts w:ascii="Arial" w:hAnsi="Arial" w:cs="Arial"/>
                <w:sz w:val="20"/>
                <w:szCs w:val="20"/>
              </w:rPr>
              <w:t>joining URL (link).</w:t>
            </w:r>
          </w:p>
          <w:p w14:paraId="69628578" w14:textId="170A7796" w:rsidR="00EA7FC1" w:rsidRDefault="36F92D3A" w:rsidP="40FC0B52">
            <w:pPr>
              <w:pStyle w:val="ListParagraph"/>
              <w:numPr>
                <w:ilvl w:val="0"/>
                <w:numId w:val="7"/>
              </w:numPr>
              <w:rPr>
                <w:rFonts w:asciiTheme="minorEastAsia" w:eastAsiaTheme="minorEastAsia" w:hAnsiTheme="minorEastAsia" w:cstheme="minorEastAsia"/>
                <w:sz w:val="20"/>
                <w:szCs w:val="20"/>
              </w:rPr>
            </w:pPr>
            <w:r w:rsidRPr="40FC0B52">
              <w:rPr>
                <w:rFonts w:ascii="Arial" w:hAnsi="Arial" w:cs="Arial"/>
                <w:sz w:val="20"/>
                <w:szCs w:val="20"/>
              </w:rPr>
              <w:t>Invite presenters and/or other group facilitators</w:t>
            </w:r>
            <w:r w:rsidR="708521E0" w:rsidRPr="40FC0B52">
              <w:rPr>
                <w:rFonts w:ascii="Arial" w:hAnsi="Arial" w:cs="Arial"/>
                <w:sz w:val="20"/>
                <w:szCs w:val="20"/>
              </w:rPr>
              <w:t xml:space="preserve"> to log in and join the session as Providers.</w:t>
            </w:r>
          </w:p>
          <w:p w14:paraId="6C76770D" w14:textId="672450FD" w:rsidR="00EA7FC1" w:rsidRPr="003E1A97" w:rsidRDefault="0D4AE6CC" w:rsidP="155BCDC3">
            <w:pPr>
              <w:pStyle w:val="ListParagraph"/>
              <w:numPr>
                <w:ilvl w:val="0"/>
                <w:numId w:val="7"/>
              </w:numPr>
              <w:rPr>
                <w:sz w:val="20"/>
                <w:szCs w:val="20"/>
              </w:rPr>
            </w:pPr>
            <w:r w:rsidRPr="155BCDC3">
              <w:rPr>
                <w:rFonts w:ascii="Arial" w:hAnsi="Arial" w:cs="Arial"/>
                <w:sz w:val="20"/>
                <w:szCs w:val="20"/>
              </w:rPr>
              <w:t>Decide upon the group attendees (callers)</w:t>
            </w:r>
            <w:r w:rsidR="43D9DD1C" w:rsidRPr="155BCDC3">
              <w:rPr>
                <w:rFonts w:ascii="Arial" w:hAnsi="Arial" w:cs="Arial"/>
                <w:sz w:val="20"/>
                <w:szCs w:val="20"/>
              </w:rPr>
              <w:t>.</w:t>
            </w:r>
          </w:p>
          <w:p w14:paraId="6E5CF03F" w14:textId="503B6FAF" w:rsidR="003E1A97" w:rsidRPr="00EA7FC1" w:rsidRDefault="003E1A97" w:rsidP="003E1A97">
            <w:pPr>
              <w:pStyle w:val="ListParagraph"/>
              <w:numPr>
                <w:ilvl w:val="0"/>
                <w:numId w:val="7"/>
              </w:numPr>
              <w:rPr>
                <w:rFonts w:ascii="Arial" w:hAnsi="Arial" w:cs="Arial"/>
                <w:sz w:val="20"/>
                <w:szCs w:val="20"/>
              </w:rPr>
            </w:pPr>
            <w:r>
              <w:rPr>
                <w:rFonts w:ascii="Arial" w:hAnsi="Arial" w:cs="Arial"/>
                <w:sz w:val="20"/>
                <w:szCs w:val="20"/>
              </w:rPr>
              <w:t xml:space="preserve">Download the editable </w:t>
            </w:r>
            <w:hyperlink r:id="rId16">
              <w:r w:rsidRPr="676EB54F">
                <w:rPr>
                  <w:rStyle w:val="Hyperlink"/>
                  <w:rFonts w:ascii="Arial" w:hAnsi="Arial" w:cs="Arial"/>
                  <w:sz w:val="20"/>
                  <w:szCs w:val="20"/>
                </w:rPr>
                <w:t>Groups Caller Leaflet</w:t>
              </w:r>
            </w:hyperlink>
            <w:r w:rsidRPr="676EB54F">
              <w:rPr>
                <w:rFonts w:ascii="Arial" w:hAnsi="Arial" w:cs="Arial"/>
                <w:sz w:val="20"/>
                <w:szCs w:val="20"/>
              </w:rPr>
              <w:t xml:space="preserve"> </w:t>
            </w:r>
            <w:r>
              <w:rPr>
                <w:rFonts w:ascii="Arial" w:hAnsi="Arial" w:cs="Arial"/>
                <w:sz w:val="20"/>
                <w:szCs w:val="20"/>
              </w:rPr>
              <w:t xml:space="preserve">and update it with the URL for your group waiting area and local contact information.  For anyone needing more details instruction, a </w:t>
            </w:r>
            <w:hyperlink r:id="rId17">
              <w:r w:rsidRPr="676EB54F">
                <w:rPr>
                  <w:rStyle w:val="Hyperlink"/>
                  <w:rFonts w:ascii="Arial" w:hAnsi="Arial" w:cs="Arial"/>
                  <w:sz w:val="20"/>
                  <w:szCs w:val="20"/>
                </w:rPr>
                <w:t>Basic Caller Guide</w:t>
              </w:r>
            </w:hyperlink>
            <w:r w:rsidRPr="676EB54F">
              <w:rPr>
                <w:rFonts w:ascii="Arial" w:hAnsi="Arial" w:cs="Arial"/>
                <w:sz w:val="20"/>
                <w:szCs w:val="20"/>
              </w:rPr>
              <w:t xml:space="preserve"> </w:t>
            </w:r>
            <w:r>
              <w:rPr>
                <w:rFonts w:ascii="Arial" w:hAnsi="Arial" w:cs="Arial"/>
                <w:sz w:val="20"/>
                <w:szCs w:val="20"/>
              </w:rPr>
              <w:t>is also available.</w:t>
            </w:r>
            <w:r w:rsidRPr="676EB54F">
              <w:rPr>
                <w:rFonts w:ascii="Arial" w:hAnsi="Arial" w:cs="Arial"/>
                <w:sz w:val="20"/>
                <w:szCs w:val="20"/>
              </w:rPr>
              <w:t xml:space="preserve"> </w:t>
            </w:r>
          </w:p>
          <w:p w14:paraId="5BA83EDE" w14:textId="72870622" w:rsidR="00CE0ED6" w:rsidRDefault="4E89EEA0" w:rsidP="40FC0B52">
            <w:pPr>
              <w:pStyle w:val="ListParagraph"/>
              <w:numPr>
                <w:ilvl w:val="0"/>
                <w:numId w:val="7"/>
              </w:numPr>
              <w:rPr>
                <w:rFonts w:eastAsiaTheme="minorEastAsia"/>
                <w:sz w:val="20"/>
                <w:szCs w:val="20"/>
              </w:rPr>
            </w:pPr>
            <w:r w:rsidRPr="40FC0B52">
              <w:rPr>
                <w:rFonts w:ascii="Arial" w:hAnsi="Arial" w:cs="Arial"/>
                <w:sz w:val="20"/>
                <w:szCs w:val="20"/>
              </w:rPr>
              <w:t xml:space="preserve">Invite callers by sharing the Waiting Area link via email (Bcc), text, </w:t>
            </w:r>
            <w:r w:rsidR="0D11E7CB" w:rsidRPr="40FC0B52">
              <w:rPr>
                <w:rFonts w:ascii="Arial" w:hAnsi="Arial" w:cs="Arial"/>
                <w:sz w:val="20"/>
                <w:szCs w:val="20"/>
              </w:rPr>
              <w:t>website,</w:t>
            </w:r>
            <w:r w:rsidRPr="40FC0B52">
              <w:rPr>
                <w:rFonts w:ascii="Arial" w:hAnsi="Arial" w:cs="Arial"/>
                <w:sz w:val="20"/>
                <w:szCs w:val="20"/>
              </w:rPr>
              <w:t xml:space="preserve"> or letter</w:t>
            </w:r>
            <w:r w:rsidR="2788600C" w:rsidRPr="40FC0B52">
              <w:rPr>
                <w:rFonts w:ascii="Arial" w:hAnsi="Arial" w:cs="Arial"/>
                <w:sz w:val="20"/>
                <w:szCs w:val="20"/>
              </w:rPr>
              <w:t>.</w:t>
            </w:r>
            <w:r w:rsidR="003E1A97">
              <w:rPr>
                <w:rFonts w:ascii="Arial" w:hAnsi="Arial" w:cs="Arial"/>
                <w:sz w:val="20"/>
                <w:szCs w:val="20"/>
              </w:rPr>
              <w:t xml:space="preserve">  Include a copy of the edited Group Caller Leaflet.</w:t>
            </w:r>
          </w:p>
          <w:p w14:paraId="04DCD414" w14:textId="69A9DB53" w:rsidR="006164EA" w:rsidRPr="00091BDC" w:rsidRDefault="27690CA4" w:rsidP="155BCDC3">
            <w:pPr>
              <w:pStyle w:val="ListParagraph"/>
              <w:numPr>
                <w:ilvl w:val="0"/>
                <w:numId w:val="7"/>
              </w:numPr>
              <w:rPr>
                <w:sz w:val="20"/>
                <w:szCs w:val="20"/>
              </w:rPr>
            </w:pPr>
            <w:r w:rsidRPr="046DC376">
              <w:rPr>
                <w:rFonts w:ascii="Arial" w:hAnsi="Arial" w:cs="Arial"/>
                <w:sz w:val="20"/>
                <w:szCs w:val="20"/>
              </w:rPr>
              <w:t xml:space="preserve">Make sure your callers are aware of ground rules and guidance that apply to virtual consultations. This </w:t>
            </w:r>
            <w:r w:rsidR="2429BFAB" w:rsidRPr="046DC376">
              <w:rPr>
                <w:rFonts w:ascii="Arial" w:hAnsi="Arial" w:cs="Arial"/>
                <w:sz w:val="20"/>
                <w:szCs w:val="20"/>
              </w:rPr>
              <w:t xml:space="preserve">may be locally </w:t>
            </w:r>
            <w:r w:rsidR="36A02FF7" w:rsidRPr="046DC376">
              <w:rPr>
                <w:rFonts w:ascii="Arial" w:hAnsi="Arial" w:cs="Arial"/>
                <w:sz w:val="20"/>
                <w:szCs w:val="20"/>
              </w:rPr>
              <w:t>agreed</w:t>
            </w:r>
            <w:r w:rsidR="2429BFAB" w:rsidRPr="046DC376">
              <w:rPr>
                <w:rFonts w:ascii="Arial" w:hAnsi="Arial" w:cs="Arial"/>
                <w:sz w:val="20"/>
                <w:szCs w:val="20"/>
              </w:rPr>
              <w:t xml:space="preserve"> and</w:t>
            </w:r>
            <w:r w:rsidR="36A02FF7" w:rsidRPr="046DC376">
              <w:rPr>
                <w:rFonts w:ascii="Arial" w:hAnsi="Arial" w:cs="Arial"/>
                <w:sz w:val="20"/>
                <w:szCs w:val="20"/>
              </w:rPr>
              <w:t xml:space="preserve"> will </w:t>
            </w:r>
            <w:r w:rsidRPr="046DC376">
              <w:rPr>
                <w:rFonts w:ascii="Arial" w:hAnsi="Arial" w:cs="Arial"/>
                <w:sz w:val="20"/>
                <w:szCs w:val="20"/>
              </w:rPr>
              <w:t>relate to short-notice cancellations, being on time,</w:t>
            </w:r>
            <w:r w:rsidR="000E3591" w:rsidRPr="046DC376">
              <w:rPr>
                <w:rFonts w:ascii="Arial" w:hAnsi="Arial" w:cs="Arial"/>
                <w:sz w:val="20"/>
                <w:szCs w:val="20"/>
              </w:rPr>
              <w:t xml:space="preserve"> use of chat and </w:t>
            </w:r>
            <w:r w:rsidRPr="046DC376">
              <w:rPr>
                <w:rFonts w:ascii="Arial" w:hAnsi="Arial" w:cs="Arial"/>
                <w:sz w:val="20"/>
                <w:szCs w:val="20"/>
              </w:rPr>
              <w:t>etiquette etc.</w:t>
            </w:r>
            <w:r w:rsidR="7D10D046" w:rsidRPr="046DC376">
              <w:rPr>
                <w:rFonts w:ascii="Arial" w:hAnsi="Arial" w:cs="Arial"/>
                <w:sz w:val="20"/>
                <w:szCs w:val="20"/>
              </w:rPr>
              <w:t xml:space="preserve"> </w:t>
            </w:r>
          </w:p>
          <w:p w14:paraId="25D1792A" w14:textId="2CD2252A" w:rsidR="00091BDC" w:rsidRPr="000E3591" w:rsidRDefault="155BCDC3" w:rsidP="155BCDC3">
            <w:pPr>
              <w:pStyle w:val="ListParagraph"/>
              <w:numPr>
                <w:ilvl w:val="0"/>
                <w:numId w:val="7"/>
              </w:numPr>
              <w:rPr>
                <w:rFonts w:ascii="Arial" w:hAnsi="Arial" w:cs="Arial"/>
                <w:sz w:val="20"/>
                <w:szCs w:val="20"/>
              </w:rPr>
            </w:pPr>
            <w:r w:rsidRPr="676EB54F">
              <w:rPr>
                <w:rFonts w:ascii="Arial" w:hAnsi="Arial" w:cs="Arial"/>
                <w:sz w:val="20"/>
                <w:szCs w:val="20"/>
              </w:rPr>
              <w:t xml:space="preserve">Consider a test call or a pre-group session to ensure everyone can join. See </w:t>
            </w:r>
            <w:hyperlink r:id="rId18" w:history="1">
              <w:r w:rsidRPr="676EB54F">
                <w:rPr>
                  <w:rStyle w:val="Hyperlink"/>
                  <w:rFonts w:ascii="Arial" w:hAnsi="Arial" w:cs="Arial"/>
                  <w:sz w:val="20"/>
                  <w:szCs w:val="20"/>
                </w:rPr>
                <w:t>Test Call Checklist</w:t>
              </w:r>
            </w:hyperlink>
            <w:r w:rsidRPr="676EB54F">
              <w:rPr>
                <w:rFonts w:ascii="Arial" w:hAnsi="Arial" w:cs="Arial"/>
                <w:sz w:val="20"/>
                <w:szCs w:val="20"/>
              </w:rPr>
              <w:t xml:space="preserve"> for guidance</w:t>
            </w:r>
          </w:p>
        </w:tc>
      </w:tr>
      <w:tr w:rsidR="003D278C" w:rsidRPr="002C2425" w14:paraId="6D553FD1" w14:textId="77777777" w:rsidTr="046DC376">
        <w:trPr>
          <w:trHeight w:val="260"/>
        </w:trPr>
        <w:tc>
          <w:tcPr>
            <w:tcW w:w="1838" w:type="dxa"/>
          </w:tcPr>
          <w:p w14:paraId="6BF92018" w14:textId="42EC2465" w:rsidR="003D278C" w:rsidRPr="002C2425" w:rsidRDefault="6E81F502" w:rsidP="007E30E4">
            <w:pPr>
              <w:rPr>
                <w:rFonts w:ascii="Arial" w:hAnsi="Arial" w:cs="Arial"/>
                <w:sz w:val="20"/>
                <w:szCs w:val="20"/>
              </w:rPr>
            </w:pPr>
            <w:r w:rsidRPr="1ACEA1C9">
              <w:rPr>
                <w:rFonts w:ascii="Arial" w:hAnsi="Arial" w:cs="Arial"/>
                <w:sz w:val="20"/>
                <w:szCs w:val="20"/>
              </w:rPr>
              <w:t>Resources</w:t>
            </w:r>
            <w:r w:rsidR="6E2F6D89" w:rsidRPr="1ACEA1C9">
              <w:rPr>
                <w:rFonts w:ascii="Arial" w:hAnsi="Arial" w:cs="Arial"/>
                <w:sz w:val="20"/>
                <w:szCs w:val="20"/>
              </w:rPr>
              <w:t xml:space="preserve"> </w:t>
            </w:r>
          </w:p>
        </w:tc>
        <w:tc>
          <w:tcPr>
            <w:tcW w:w="7371" w:type="dxa"/>
          </w:tcPr>
          <w:p w14:paraId="4F511D92" w14:textId="7DBC92DE" w:rsidR="003D278C" w:rsidRPr="00D23821" w:rsidRDefault="00E930CC" w:rsidP="006759D3">
            <w:pPr>
              <w:rPr>
                <w:rFonts w:ascii="Arial" w:hAnsi="Arial" w:cs="Arial"/>
                <w:sz w:val="20"/>
                <w:szCs w:val="20"/>
              </w:rPr>
            </w:pPr>
            <w:hyperlink w:anchor="_Appendix_[1]_Patient" w:history="1">
              <w:r w:rsidR="00A425DF" w:rsidRPr="00A425DF">
                <w:rPr>
                  <w:rStyle w:val="Hyperlink"/>
                  <w:rFonts w:ascii="Arial" w:hAnsi="Arial" w:cs="Arial"/>
                  <w:sz w:val="20"/>
                  <w:szCs w:val="20"/>
                </w:rPr>
                <w:t>Appendix 1 caller information</w:t>
              </w:r>
            </w:hyperlink>
          </w:p>
        </w:tc>
      </w:tr>
      <w:tr w:rsidR="003D278C" w:rsidRPr="002C2425" w14:paraId="14B5CEE6" w14:textId="77777777" w:rsidTr="046DC376">
        <w:trPr>
          <w:trHeight w:val="247"/>
        </w:trPr>
        <w:tc>
          <w:tcPr>
            <w:tcW w:w="1838" w:type="dxa"/>
          </w:tcPr>
          <w:p w14:paraId="7A7E3221" w14:textId="522A5FBA" w:rsidR="003D278C" w:rsidRPr="002C2425" w:rsidRDefault="00C9294C" w:rsidP="007E30E4">
            <w:pPr>
              <w:rPr>
                <w:rFonts w:ascii="Arial" w:hAnsi="Arial" w:cs="Arial"/>
                <w:sz w:val="20"/>
                <w:szCs w:val="20"/>
              </w:rPr>
            </w:pPr>
            <w:r>
              <w:rPr>
                <w:rFonts w:ascii="Arial" w:hAnsi="Arial" w:cs="Arial"/>
                <w:sz w:val="20"/>
                <w:szCs w:val="20"/>
              </w:rPr>
              <w:t>Technical</w:t>
            </w:r>
          </w:p>
        </w:tc>
        <w:tc>
          <w:tcPr>
            <w:tcW w:w="7371" w:type="dxa"/>
          </w:tcPr>
          <w:p w14:paraId="6264ECD7" w14:textId="43DB07F9" w:rsidR="003D278C" w:rsidRDefault="027C6EFD" w:rsidP="003D24A8">
            <w:pPr>
              <w:rPr>
                <w:rFonts w:ascii="Arial" w:hAnsi="Arial" w:cs="Arial"/>
                <w:sz w:val="20"/>
                <w:szCs w:val="20"/>
              </w:rPr>
            </w:pPr>
            <w:r w:rsidRPr="155BCDC3">
              <w:rPr>
                <w:rFonts w:ascii="Arial" w:hAnsi="Arial" w:cs="Arial"/>
                <w:sz w:val="20"/>
                <w:szCs w:val="20"/>
              </w:rPr>
              <w:t xml:space="preserve">For guidance on technical set up and Group Waiting Area creation please see </w:t>
            </w:r>
            <w:hyperlink r:id="rId19" w:history="1">
              <w:r w:rsidRPr="155BCDC3">
                <w:rPr>
                  <w:rStyle w:val="Hyperlink"/>
                  <w:rFonts w:ascii="Arial" w:hAnsi="Arial" w:cs="Arial"/>
                  <w:sz w:val="20"/>
                  <w:szCs w:val="20"/>
                </w:rPr>
                <w:t>this page</w:t>
              </w:r>
            </w:hyperlink>
            <w:r w:rsidRPr="155BCDC3">
              <w:rPr>
                <w:rFonts w:ascii="Arial" w:hAnsi="Arial" w:cs="Arial"/>
                <w:sz w:val="20"/>
                <w:szCs w:val="20"/>
              </w:rPr>
              <w:t xml:space="preserve"> or apply to your</w:t>
            </w:r>
            <w:r w:rsidR="541EB6F1" w:rsidRPr="155BCDC3">
              <w:rPr>
                <w:rFonts w:ascii="Arial" w:hAnsi="Arial" w:cs="Arial"/>
                <w:sz w:val="20"/>
                <w:szCs w:val="20"/>
              </w:rPr>
              <w:t xml:space="preserve"> local</w:t>
            </w:r>
            <w:r w:rsidRPr="155BCDC3">
              <w:rPr>
                <w:rFonts w:ascii="Arial" w:hAnsi="Arial" w:cs="Arial"/>
                <w:sz w:val="20"/>
                <w:szCs w:val="20"/>
              </w:rPr>
              <w:t xml:space="preserve"> </w:t>
            </w:r>
            <w:r w:rsidR="6DDE99BD" w:rsidRPr="155BCDC3">
              <w:rPr>
                <w:rFonts w:ascii="Arial" w:hAnsi="Arial" w:cs="Arial"/>
                <w:sz w:val="20"/>
                <w:szCs w:val="20"/>
              </w:rPr>
              <w:t>Near Me Organisation Unit admin</w:t>
            </w:r>
            <w:r w:rsidR="541EB6F1" w:rsidRPr="155BCDC3">
              <w:rPr>
                <w:rFonts w:ascii="Arial" w:hAnsi="Arial" w:cs="Arial"/>
                <w:sz w:val="20"/>
                <w:szCs w:val="20"/>
              </w:rPr>
              <w:t xml:space="preserve">istrator to set </w:t>
            </w:r>
            <w:r w:rsidR="039A5E08" w:rsidRPr="155BCDC3">
              <w:rPr>
                <w:rFonts w:ascii="Arial" w:hAnsi="Arial" w:cs="Arial"/>
                <w:sz w:val="20"/>
                <w:szCs w:val="20"/>
              </w:rPr>
              <w:t xml:space="preserve">up </w:t>
            </w:r>
            <w:r w:rsidR="6DDE99BD" w:rsidRPr="155BCDC3">
              <w:rPr>
                <w:rFonts w:ascii="Arial" w:hAnsi="Arial" w:cs="Arial"/>
                <w:sz w:val="20"/>
                <w:szCs w:val="20"/>
              </w:rPr>
              <w:t xml:space="preserve">a waiting </w:t>
            </w:r>
            <w:r w:rsidR="07BB003C" w:rsidRPr="155BCDC3">
              <w:rPr>
                <w:rFonts w:ascii="Arial" w:hAnsi="Arial" w:cs="Arial"/>
                <w:sz w:val="20"/>
                <w:szCs w:val="20"/>
              </w:rPr>
              <w:t xml:space="preserve">area see </w:t>
            </w:r>
            <w:hyperlink w:anchor="_Appendix_[3]_Getting">
              <w:r w:rsidR="07BB003C" w:rsidRPr="155BCDC3">
                <w:rPr>
                  <w:rStyle w:val="Hyperlink"/>
                  <w:rFonts w:ascii="Arial" w:hAnsi="Arial" w:cs="Arial"/>
                  <w:sz w:val="20"/>
                  <w:szCs w:val="20"/>
                </w:rPr>
                <w:t>appendix 3</w:t>
              </w:r>
              <w:r w:rsidR="6CD39107" w:rsidRPr="155BCDC3">
                <w:rPr>
                  <w:rStyle w:val="Hyperlink"/>
                  <w:rFonts w:ascii="Arial" w:hAnsi="Arial" w:cs="Arial"/>
                  <w:sz w:val="20"/>
                  <w:szCs w:val="20"/>
                </w:rPr>
                <w:t>.</w:t>
              </w:r>
            </w:hyperlink>
            <w:r w:rsidR="6CD39107" w:rsidRPr="155BCDC3">
              <w:rPr>
                <w:rFonts w:ascii="Arial" w:hAnsi="Arial" w:cs="Arial"/>
                <w:sz w:val="20"/>
                <w:szCs w:val="20"/>
              </w:rPr>
              <w:t xml:space="preserve"> </w:t>
            </w:r>
          </w:p>
          <w:p w14:paraId="565609E8" w14:textId="2422B420" w:rsidR="00091BDC" w:rsidRPr="00395C08" w:rsidRDefault="00091BDC" w:rsidP="003D24A8">
            <w:pPr>
              <w:rPr>
                <w:rFonts w:ascii="Arial" w:hAnsi="Arial" w:cs="Arial"/>
                <w:sz w:val="20"/>
                <w:szCs w:val="20"/>
              </w:rPr>
            </w:pPr>
          </w:p>
        </w:tc>
      </w:tr>
    </w:tbl>
    <w:p w14:paraId="3AD52726" w14:textId="77777777" w:rsidR="004964C7" w:rsidRDefault="004964C7"/>
    <w:p w14:paraId="71A00D14" w14:textId="77777777" w:rsidR="00091BDC" w:rsidRDefault="00091BDC"/>
    <w:p w14:paraId="685239A4" w14:textId="77777777" w:rsidR="00091BDC" w:rsidRDefault="00091BDC"/>
    <w:p w14:paraId="2E09E0F6" w14:textId="77777777" w:rsidR="00E70E00" w:rsidRDefault="00E70E00"/>
    <w:p w14:paraId="6B94D343" w14:textId="523B52B7" w:rsidR="00E70E00" w:rsidRDefault="00E70E00"/>
    <w:p w14:paraId="48E128D2" w14:textId="77777777" w:rsidR="00D62A28" w:rsidRDefault="00D62A28"/>
    <w:tbl>
      <w:tblPr>
        <w:tblStyle w:val="TableGrid"/>
        <w:tblW w:w="9209" w:type="dxa"/>
        <w:tblLook w:val="04A0" w:firstRow="1" w:lastRow="0" w:firstColumn="1" w:lastColumn="0" w:noHBand="0" w:noVBand="1"/>
      </w:tblPr>
      <w:tblGrid>
        <w:gridCol w:w="1838"/>
        <w:gridCol w:w="7371"/>
      </w:tblGrid>
      <w:tr w:rsidR="007B6D63" w:rsidRPr="002C2425" w14:paraId="3B37B640" w14:textId="77777777" w:rsidTr="046DC376">
        <w:trPr>
          <w:trHeight w:val="260"/>
        </w:trPr>
        <w:tc>
          <w:tcPr>
            <w:tcW w:w="9209" w:type="dxa"/>
            <w:gridSpan w:val="2"/>
            <w:shd w:val="clear" w:color="auto" w:fill="4472C4" w:themeFill="accent1"/>
          </w:tcPr>
          <w:p w14:paraId="2A9813DF" w14:textId="77777777" w:rsidR="007B6D63" w:rsidRPr="00F90F83" w:rsidRDefault="007B6D63" w:rsidP="007E30E4">
            <w:pPr>
              <w:rPr>
                <w:rFonts w:ascii="Arial" w:hAnsi="Arial" w:cs="Arial"/>
                <w:color w:val="FFFFFF" w:themeColor="background1"/>
                <w:sz w:val="20"/>
                <w:szCs w:val="20"/>
              </w:rPr>
            </w:pPr>
            <w:r w:rsidRPr="00F90F83">
              <w:rPr>
                <w:rFonts w:ascii="Arial" w:hAnsi="Arial" w:cs="Arial"/>
                <w:color w:val="FFFFFF" w:themeColor="background1"/>
                <w:sz w:val="20"/>
                <w:szCs w:val="20"/>
              </w:rPr>
              <w:lastRenderedPageBreak/>
              <w:t xml:space="preserve">Start the </w:t>
            </w:r>
            <w:r w:rsidR="00847A18">
              <w:rPr>
                <w:rFonts w:ascii="Arial" w:hAnsi="Arial" w:cs="Arial"/>
                <w:color w:val="FFFFFF" w:themeColor="background1"/>
                <w:sz w:val="20"/>
                <w:szCs w:val="20"/>
              </w:rPr>
              <w:t xml:space="preserve">Near </w:t>
            </w:r>
            <w:r w:rsidR="00ED6CDD">
              <w:rPr>
                <w:rFonts w:ascii="Arial" w:hAnsi="Arial" w:cs="Arial"/>
                <w:color w:val="FFFFFF" w:themeColor="background1"/>
                <w:sz w:val="20"/>
                <w:szCs w:val="20"/>
              </w:rPr>
              <w:t xml:space="preserve">Me </w:t>
            </w:r>
            <w:r w:rsidRPr="00F90F83">
              <w:rPr>
                <w:rFonts w:ascii="Arial" w:hAnsi="Arial" w:cs="Arial"/>
                <w:color w:val="FFFFFF" w:themeColor="background1"/>
                <w:sz w:val="20"/>
                <w:szCs w:val="20"/>
              </w:rPr>
              <w:t>Group</w:t>
            </w:r>
            <w:r w:rsidR="00384BA7">
              <w:rPr>
                <w:rFonts w:ascii="Arial" w:hAnsi="Arial" w:cs="Arial"/>
                <w:color w:val="FFFFFF" w:themeColor="background1"/>
                <w:sz w:val="20"/>
                <w:szCs w:val="20"/>
              </w:rPr>
              <w:t xml:space="preserve"> </w:t>
            </w:r>
            <w:r w:rsidRPr="00F90F83">
              <w:rPr>
                <w:rFonts w:ascii="Arial" w:hAnsi="Arial" w:cs="Arial"/>
                <w:color w:val="FFFFFF" w:themeColor="background1"/>
                <w:sz w:val="20"/>
                <w:szCs w:val="20"/>
              </w:rPr>
              <w:t>on the day</w:t>
            </w:r>
          </w:p>
        </w:tc>
      </w:tr>
      <w:tr w:rsidR="003D278C" w:rsidRPr="002C2425" w14:paraId="16B73D24" w14:textId="77777777" w:rsidTr="046DC376">
        <w:trPr>
          <w:trHeight w:val="260"/>
        </w:trPr>
        <w:tc>
          <w:tcPr>
            <w:tcW w:w="1838" w:type="dxa"/>
          </w:tcPr>
          <w:p w14:paraId="40585107" w14:textId="77777777" w:rsidR="003D278C" w:rsidRPr="002C2425" w:rsidRDefault="003D278C" w:rsidP="007E30E4">
            <w:pPr>
              <w:rPr>
                <w:rFonts w:ascii="Arial" w:hAnsi="Arial" w:cs="Arial"/>
                <w:sz w:val="20"/>
                <w:szCs w:val="20"/>
              </w:rPr>
            </w:pPr>
            <w:r w:rsidRPr="002C2425">
              <w:rPr>
                <w:rFonts w:ascii="Arial" w:hAnsi="Arial" w:cs="Arial"/>
                <w:sz w:val="20"/>
                <w:szCs w:val="20"/>
              </w:rPr>
              <w:t>Person</w:t>
            </w:r>
            <w:r w:rsidR="000431B7">
              <w:rPr>
                <w:rFonts w:ascii="Arial" w:hAnsi="Arial" w:cs="Arial"/>
                <w:sz w:val="20"/>
                <w:szCs w:val="20"/>
              </w:rPr>
              <w:t>(s)</w:t>
            </w:r>
            <w:r w:rsidRPr="002C2425">
              <w:rPr>
                <w:rFonts w:ascii="Arial" w:hAnsi="Arial" w:cs="Arial"/>
                <w:sz w:val="20"/>
                <w:szCs w:val="20"/>
              </w:rPr>
              <w:t xml:space="preserve"> running the Group</w:t>
            </w:r>
          </w:p>
        </w:tc>
        <w:tc>
          <w:tcPr>
            <w:tcW w:w="7371" w:type="dxa"/>
          </w:tcPr>
          <w:p w14:paraId="64BD9198" w14:textId="05C448D1" w:rsidR="00AB3D64" w:rsidRPr="006759D3" w:rsidRDefault="1DB83CB8" w:rsidP="155BCDC3">
            <w:pPr>
              <w:pStyle w:val="ListParagraph"/>
              <w:numPr>
                <w:ilvl w:val="0"/>
                <w:numId w:val="9"/>
              </w:numPr>
              <w:rPr>
                <w:rFonts w:ascii="Arial" w:hAnsi="Arial" w:cs="Arial"/>
                <w:i/>
                <w:iCs/>
                <w:sz w:val="20"/>
                <w:szCs w:val="20"/>
              </w:rPr>
            </w:pPr>
            <w:r w:rsidRPr="006759D3">
              <w:rPr>
                <w:rFonts w:ascii="Arial" w:hAnsi="Arial" w:cs="Arial"/>
                <w:sz w:val="20"/>
                <w:szCs w:val="20"/>
                <w:lang w:val="en-AU"/>
              </w:rPr>
              <w:t xml:space="preserve">Log into </w:t>
            </w:r>
            <w:r w:rsidR="00060D1F">
              <w:rPr>
                <w:rFonts w:ascii="Arial" w:hAnsi="Arial" w:cs="Arial"/>
                <w:sz w:val="20"/>
                <w:szCs w:val="20"/>
                <w:lang w:val="en-AU"/>
              </w:rPr>
              <w:t xml:space="preserve">Attend Anywhere and select </w:t>
            </w:r>
            <w:r w:rsidRPr="006759D3">
              <w:rPr>
                <w:rFonts w:ascii="Arial" w:hAnsi="Arial" w:cs="Arial"/>
                <w:sz w:val="20"/>
                <w:szCs w:val="20"/>
                <w:lang w:val="en-AU"/>
              </w:rPr>
              <w:t xml:space="preserve">the </w:t>
            </w:r>
            <w:r w:rsidR="2D12B19E" w:rsidRPr="006759D3">
              <w:rPr>
                <w:rFonts w:ascii="Arial" w:hAnsi="Arial" w:cs="Arial"/>
                <w:sz w:val="20"/>
                <w:szCs w:val="20"/>
                <w:lang w:val="en-AU"/>
              </w:rPr>
              <w:t xml:space="preserve">Near Me </w:t>
            </w:r>
            <w:r w:rsidR="1E73652B" w:rsidRPr="006759D3">
              <w:rPr>
                <w:rFonts w:ascii="Arial" w:hAnsi="Arial" w:cs="Arial"/>
                <w:sz w:val="20"/>
                <w:szCs w:val="20"/>
                <w:lang w:val="en-AU"/>
              </w:rPr>
              <w:t>V</w:t>
            </w:r>
            <w:r w:rsidR="1B261530" w:rsidRPr="006759D3">
              <w:rPr>
                <w:rFonts w:ascii="Arial" w:hAnsi="Arial" w:cs="Arial"/>
                <w:sz w:val="20"/>
                <w:szCs w:val="20"/>
                <w:lang w:val="en-AU"/>
              </w:rPr>
              <w:t xml:space="preserve">ideo </w:t>
            </w:r>
            <w:r w:rsidR="1E73652B" w:rsidRPr="006759D3">
              <w:rPr>
                <w:rFonts w:ascii="Arial" w:hAnsi="Arial" w:cs="Arial"/>
                <w:sz w:val="20"/>
                <w:szCs w:val="20"/>
                <w:lang w:val="en-AU"/>
              </w:rPr>
              <w:t>G</w:t>
            </w:r>
            <w:r w:rsidRPr="006759D3">
              <w:rPr>
                <w:rFonts w:ascii="Arial" w:hAnsi="Arial" w:cs="Arial"/>
                <w:sz w:val="20"/>
                <w:szCs w:val="20"/>
                <w:lang w:val="en-AU"/>
              </w:rPr>
              <w:t>roup waiting area</w:t>
            </w:r>
            <w:r w:rsidR="3E364855" w:rsidRPr="006759D3">
              <w:rPr>
                <w:rFonts w:ascii="Arial" w:hAnsi="Arial" w:cs="Arial"/>
                <w:sz w:val="20"/>
                <w:szCs w:val="20"/>
                <w:lang w:val="en-AU"/>
              </w:rPr>
              <w:t xml:space="preserve">. </w:t>
            </w:r>
            <w:r w:rsidR="00060D1F">
              <w:rPr>
                <w:rFonts w:ascii="Arial" w:hAnsi="Arial" w:cs="Arial"/>
                <w:sz w:val="20"/>
                <w:szCs w:val="20"/>
                <w:lang w:val="en-AU"/>
              </w:rPr>
              <w:t>Group waiting areas are</w:t>
            </w:r>
            <w:r w:rsidR="5AF2362D" w:rsidRPr="006759D3">
              <w:rPr>
                <w:rFonts w:ascii="Arial" w:hAnsi="Arial" w:cs="Arial"/>
                <w:sz w:val="20"/>
                <w:szCs w:val="20"/>
                <w:lang w:val="en-AU"/>
              </w:rPr>
              <w:t xml:space="preserve"> marked with a purple </w:t>
            </w:r>
            <w:r w:rsidR="05E2A73D" w:rsidRPr="006759D3">
              <w:rPr>
                <w:rFonts w:ascii="Arial" w:hAnsi="Arial" w:cs="Arial"/>
                <w:sz w:val="20"/>
                <w:szCs w:val="20"/>
                <w:lang w:val="en-AU"/>
              </w:rPr>
              <w:t xml:space="preserve">banner </w:t>
            </w:r>
          </w:p>
          <w:p w14:paraId="02CAFC52" w14:textId="3782221C" w:rsidR="004F25F1" w:rsidRPr="006759D3" w:rsidRDefault="4741BC31" w:rsidP="0017568D">
            <w:pPr>
              <w:pStyle w:val="ListParagraph"/>
              <w:numPr>
                <w:ilvl w:val="0"/>
                <w:numId w:val="9"/>
              </w:numPr>
              <w:rPr>
                <w:rFonts w:ascii="Arial" w:hAnsi="Arial" w:cs="Arial"/>
                <w:sz w:val="20"/>
                <w:szCs w:val="20"/>
              </w:rPr>
            </w:pPr>
            <w:r w:rsidRPr="006759D3">
              <w:rPr>
                <w:rFonts w:ascii="Arial" w:hAnsi="Arial" w:cs="Arial"/>
                <w:sz w:val="20"/>
                <w:szCs w:val="20"/>
              </w:rPr>
              <w:t xml:space="preserve">Make sure your environment is appropriate for </w:t>
            </w:r>
            <w:r w:rsidR="00837068">
              <w:rPr>
                <w:rFonts w:ascii="Arial" w:hAnsi="Arial" w:cs="Arial"/>
                <w:sz w:val="20"/>
                <w:szCs w:val="20"/>
              </w:rPr>
              <w:t xml:space="preserve">video calling.  </w:t>
            </w:r>
            <w:r w:rsidR="000E72C7">
              <w:rPr>
                <w:rFonts w:ascii="Arial" w:hAnsi="Arial" w:cs="Arial"/>
                <w:sz w:val="20"/>
                <w:szCs w:val="20"/>
              </w:rPr>
              <w:t xml:space="preserve">Consider your background, possibility of being interrupted etc. </w:t>
            </w:r>
          </w:p>
          <w:p w14:paraId="62D7AE01" w14:textId="67163CD1" w:rsidR="00F64C96" w:rsidRPr="006759D3" w:rsidRDefault="38869770" w:rsidP="40FC0B52">
            <w:pPr>
              <w:pStyle w:val="ListParagraph"/>
              <w:numPr>
                <w:ilvl w:val="0"/>
                <w:numId w:val="9"/>
              </w:numPr>
              <w:rPr>
                <w:rStyle w:val="Hyperlink"/>
                <w:rFonts w:ascii="Arial" w:hAnsi="Arial" w:cs="Arial"/>
                <w:sz w:val="20"/>
                <w:szCs w:val="20"/>
              </w:rPr>
            </w:pPr>
            <w:r w:rsidRPr="00592873">
              <w:rPr>
                <w:rFonts w:ascii="Arial" w:hAnsi="Arial" w:cs="Arial"/>
                <w:sz w:val="20"/>
                <w:szCs w:val="20"/>
              </w:rPr>
              <w:t>Familia</w:t>
            </w:r>
            <w:r w:rsidR="77EF84EF" w:rsidRPr="00592873">
              <w:rPr>
                <w:rFonts w:ascii="Arial" w:hAnsi="Arial" w:cs="Arial"/>
                <w:sz w:val="20"/>
                <w:szCs w:val="20"/>
              </w:rPr>
              <w:t>rise yourself with the “Near Me Video Group” functions</w:t>
            </w:r>
            <w:r w:rsidR="06B82867" w:rsidRPr="00592873">
              <w:rPr>
                <w:rFonts w:ascii="Arial" w:hAnsi="Arial" w:cs="Arial"/>
                <w:sz w:val="20"/>
                <w:szCs w:val="20"/>
              </w:rPr>
              <w:t xml:space="preserve"> </w:t>
            </w:r>
            <w:r w:rsidR="05EC035C" w:rsidRPr="006759D3">
              <w:t>–</w:t>
            </w:r>
            <w:r w:rsidR="12825458" w:rsidRPr="00592873">
              <w:rPr>
                <w:rFonts w:ascii="Arial" w:hAnsi="Arial" w:cs="Arial"/>
                <w:sz w:val="20"/>
                <w:szCs w:val="20"/>
              </w:rPr>
              <w:t xml:space="preserve"> </w:t>
            </w:r>
            <w:r w:rsidR="001C491F" w:rsidRPr="006759D3">
              <w:rPr>
                <w:rFonts w:ascii="Arial" w:hAnsi="Arial" w:cs="Arial"/>
                <w:sz w:val="20"/>
                <w:szCs w:val="20"/>
              </w:rPr>
              <w:fldChar w:fldCharType="begin"/>
            </w:r>
            <w:r w:rsidR="00E930CC">
              <w:rPr>
                <w:rFonts w:ascii="Arial" w:hAnsi="Arial" w:cs="Arial"/>
                <w:sz w:val="20"/>
                <w:szCs w:val="20"/>
              </w:rPr>
              <w:instrText>HYPERLINK  \l "_Appendix_2_service"</w:instrText>
            </w:r>
            <w:r w:rsidR="00E930CC" w:rsidRPr="006759D3">
              <w:rPr>
                <w:rFonts w:ascii="Arial" w:hAnsi="Arial" w:cs="Arial"/>
                <w:sz w:val="20"/>
                <w:szCs w:val="20"/>
              </w:rPr>
            </w:r>
            <w:r w:rsidR="001C491F" w:rsidRPr="006759D3">
              <w:rPr>
                <w:rFonts w:ascii="Arial" w:hAnsi="Arial" w:cs="Arial"/>
                <w:sz w:val="20"/>
                <w:szCs w:val="20"/>
              </w:rPr>
              <w:fldChar w:fldCharType="separate"/>
            </w:r>
            <w:r w:rsidR="05EC035C" w:rsidRPr="006759D3">
              <w:rPr>
                <w:rStyle w:val="Hyperlink"/>
                <w:rFonts w:ascii="Arial" w:hAnsi="Arial" w:cs="Arial"/>
                <w:sz w:val="20"/>
                <w:szCs w:val="20"/>
              </w:rPr>
              <w:t>appendix 2</w:t>
            </w:r>
          </w:p>
          <w:p w14:paraId="232F63BD" w14:textId="617C8CE9" w:rsidR="00072802" w:rsidRPr="006759D3" w:rsidRDefault="001C491F" w:rsidP="0017568D">
            <w:pPr>
              <w:pStyle w:val="ListParagraph"/>
              <w:numPr>
                <w:ilvl w:val="0"/>
                <w:numId w:val="9"/>
              </w:numPr>
              <w:rPr>
                <w:rFonts w:ascii="Arial" w:hAnsi="Arial" w:cs="Arial"/>
                <w:sz w:val="20"/>
                <w:szCs w:val="20"/>
              </w:rPr>
            </w:pPr>
            <w:r w:rsidRPr="006759D3">
              <w:rPr>
                <w:rFonts w:ascii="Arial" w:hAnsi="Arial" w:cs="Arial"/>
                <w:sz w:val="20"/>
                <w:szCs w:val="20"/>
              </w:rPr>
              <w:fldChar w:fldCharType="end"/>
            </w:r>
            <w:r w:rsidR="05659ABA" w:rsidRPr="006759D3">
              <w:rPr>
                <w:rFonts w:ascii="Arial" w:hAnsi="Arial" w:cs="Arial"/>
                <w:sz w:val="20"/>
                <w:szCs w:val="20"/>
              </w:rPr>
              <w:t>Gather</w:t>
            </w:r>
            <w:r w:rsidR="3E5AAC8D" w:rsidRPr="006759D3">
              <w:rPr>
                <w:rFonts w:ascii="Arial" w:hAnsi="Arial" w:cs="Arial"/>
                <w:sz w:val="20"/>
                <w:szCs w:val="20"/>
              </w:rPr>
              <w:t xml:space="preserve"> the</w:t>
            </w:r>
            <w:r w:rsidR="05659ABA" w:rsidRPr="006759D3">
              <w:rPr>
                <w:rFonts w:ascii="Arial" w:hAnsi="Arial" w:cs="Arial"/>
                <w:sz w:val="20"/>
                <w:szCs w:val="20"/>
              </w:rPr>
              <w:t xml:space="preserve"> resources you need for the </w:t>
            </w:r>
            <w:r w:rsidR="00496AA5" w:rsidRPr="006759D3">
              <w:rPr>
                <w:rFonts w:ascii="Arial" w:hAnsi="Arial" w:cs="Arial"/>
                <w:sz w:val="20"/>
                <w:szCs w:val="20"/>
              </w:rPr>
              <w:t xml:space="preserve">Near Me </w:t>
            </w:r>
            <w:r w:rsidR="009F270C" w:rsidRPr="006759D3">
              <w:rPr>
                <w:rFonts w:ascii="Arial" w:hAnsi="Arial" w:cs="Arial"/>
                <w:sz w:val="20"/>
                <w:szCs w:val="20"/>
              </w:rPr>
              <w:t>Video Group</w:t>
            </w:r>
            <w:r w:rsidR="05659ABA" w:rsidRPr="006759D3">
              <w:rPr>
                <w:rFonts w:ascii="Arial" w:hAnsi="Arial" w:cs="Arial"/>
                <w:sz w:val="20"/>
                <w:szCs w:val="20"/>
              </w:rPr>
              <w:t xml:space="preserve">, </w:t>
            </w:r>
            <w:r w:rsidR="6209D40B" w:rsidRPr="006759D3">
              <w:rPr>
                <w:rFonts w:ascii="Arial" w:hAnsi="Arial" w:cs="Arial"/>
                <w:sz w:val="20"/>
                <w:szCs w:val="20"/>
              </w:rPr>
              <w:t xml:space="preserve">make sure they are ready </w:t>
            </w:r>
            <w:r w:rsidR="00FE719B" w:rsidRPr="006759D3">
              <w:rPr>
                <w:rFonts w:ascii="Arial" w:hAnsi="Arial" w:cs="Arial"/>
                <w:sz w:val="20"/>
                <w:szCs w:val="20"/>
              </w:rPr>
              <w:t xml:space="preserve">on your device </w:t>
            </w:r>
            <w:r w:rsidR="6209D40B" w:rsidRPr="006759D3">
              <w:rPr>
                <w:rFonts w:ascii="Arial" w:hAnsi="Arial" w:cs="Arial"/>
                <w:sz w:val="20"/>
                <w:szCs w:val="20"/>
              </w:rPr>
              <w:t>to share when you need them</w:t>
            </w:r>
            <w:r w:rsidR="0099201D" w:rsidRPr="006759D3">
              <w:rPr>
                <w:rFonts w:ascii="Arial" w:hAnsi="Arial" w:cs="Arial"/>
                <w:sz w:val="20"/>
                <w:szCs w:val="20"/>
              </w:rPr>
              <w:t>.</w:t>
            </w:r>
          </w:p>
          <w:p w14:paraId="4D6FB3E0" w14:textId="7F3AF411" w:rsidR="00A86DD7" w:rsidRPr="006759D3" w:rsidRDefault="079AD954" w:rsidP="007E30E4">
            <w:pPr>
              <w:pStyle w:val="ListParagraph"/>
              <w:numPr>
                <w:ilvl w:val="0"/>
                <w:numId w:val="9"/>
              </w:numPr>
              <w:rPr>
                <w:rFonts w:ascii="Arial" w:hAnsi="Arial" w:cs="Arial"/>
                <w:sz w:val="20"/>
                <w:szCs w:val="20"/>
              </w:rPr>
            </w:pPr>
            <w:r w:rsidRPr="046DC376">
              <w:rPr>
                <w:rFonts w:ascii="Arial" w:hAnsi="Arial" w:cs="Arial"/>
                <w:sz w:val="20"/>
                <w:szCs w:val="20"/>
              </w:rPr>
              <w:t xml:space="preserve">Consider the optimum number of providers </w:t>
            </w:r>
            <w:r w:rsidR="1C8E3C17" w:rsidRPr="046DC376">
              <w:rPr>
                <w:rFonts w:ascii="Arial" w:hAnsi="Arial" w:cs="Arial"/>
                <w:sz w:val="20"/>
                <w:szCs w:val="20"/>
              </w:rPr>
              <w:t xml:space="preserve">required </w:t>
            </w:r>
            <w:r w:rsidRPr="046DC376">
              <w:rPr>
                <w:rFonts w:ascii="Arial" w:hAnsi="Arial" w:cs="Arial"/>
                <w:sz w:val="20"/>
                <w:szCs w:val="20"/>
              </w:rPr>
              <w:t xml:space="preserve">to enable the group to run smoothly. </w:t>
            </w:r>
            <w:r w:rsidR="2E4912D4" w:rsidRPr="046DC376">
              <w:rPr>
                <w:rFonts w:ascii="Arial" w:hAnsi="Arial" w:cs="Arial"/>
                <w:sz w:val="20"/>
                <w:szCs w:val="20"/>
              </w:rPr>
              <w:t>For example</w:t>
            </w:r>
            <w:r w:rsidR="00D25AF8">
              <w:rPr>
                <w:rFonts w:ascii="Arial" w:hAnsi="Arial" w:cs="Arial"/>
                <w:sz w:val="20"/>
                <w:szCs w:val="20"/>
              </w:rPr>
              <w:t>,</w:t>
            </w:r>
            <w:r w:rsidR="2E4912D4" w:rsidRPr="046DC376">
              <w:rPr>
                <w:rFonts w:ascii="Arial" w:hAnsi="Arial" w:cs="Arial"/>
                <w:sz w:val="20"/>
                <w:szCs w:val="20"/>
              </w:rPr>
              <w:t xml:space="preserve"> </w:t>
            </w:r>
            <w:r w:rsidR="20CE49E5" w:rsidRPr="046DC376">
              <w:rPr>
                <w:rFonts w:ascii="Arial" w:hAnsi="Arial" w:cs="Arial"/>
                <w:sz w:val="20"/>
                <w:szCs w:val="20"/>
              </w:rPr>
              <w:t>o</w:t>
            </w:r>
            <w:r w:rsidR="073AEC57" w:rsidRPr="046DC376">
              <w:rPr>
                <w:rFonts w:ascii="Arial" w:hAnsi="Arial" w:cs="Arial"/>
                <w:sz w:val="20"/>
                <w:szCs w:val="20"/>
              </w:rPr>
              <w:t xml:space="preserve">ne to deliver the content and one to </w:t>
            </w:r>
            <w:r w:rsidR="4F59A480" w:rsidRPr="046DC376">
              <w:rPr>
                <w:rFonts w:ascii="Arial" w:hAnsi="Arial" w:cs="Arial"/>
                <w:sz w:val="20"/>
                <w:szCs w:val="20"/>
              </w:rPr>
              <w:t>monitor and respond to chat</w:t>
            </w:r>
            <w:r w:rsidR="007E21AE">
              <w:rPr>
                <w:rFonts w:ascii="Arial" w:hAnsi="Arial" w:cs="Arial"/>
                <w:sz w:val="20"/>
                <w:szCs w:val="20"/>
              </w:rPr>
              <w:t>, take notes</w:t>
            </w:r>
            <w:r w:rsidR="4F59A480" w:rsidRPr="046DC376">
              <w:rPr>
                <w:rFonts w:ascii="Arial" w:hAnsi="Arial" w:cs="Arial"/>
                <w:sz w:val="20"/>
                <w:szCs w:val="20"/>
              </w:rPr>
              <w:t xml:space="preserve"> etc</w:t>
            </w:r>
            <w:r w:rsidR="55BEA9E8" w:rsidRPr="046DC376">
              <w:rPr>
                <w:rFonts w:ascii="Arial" w:hAnsi="Arial" w:cs="Arial"/>
                <w:sz w:val="20"/>
                <w:szCs w:val="20"/>
              </w:rPr>
              <w:t>.</w:t>
            </w:r>
            <w:r w:rsidR="25A4A726" w:rsidRPr="046DC376">
              <w:rPr>
                <w:rFonts w:ascii="Arial" w:hAnsi="Arial" w:cs="Arial"/>
                <w:sz w:val="20"/>
                <w:szCs w:val="20"/>
              </w:rPr>
              <w:t xml:space="preserve"> N</w:t>
            </w:r>
            <w:r w:rsidR="00532011">
              <w:rPr>
                <w:rFonts w:ascii="Arial" w:hAnsi="Arial" w:cs="Arial"/>
                <w:sz w:val="20"/>
                <w:szCs w:val="20"/>
              </w:rPr>
              <w:t>ote that</w:t>
            </w:r>
            <w:r w:rsidR="25A4A726" w:rsidRPr="046DC376">
              <w:rPr>
                <w:rFonts w:ascii="Arial" w:hAnsi="Arial" w:cs="Arial"/>
                <w:sz w:val="20"/>
                <w:szCs w:val="20"/>
              </w:rPr>
              <w:t xml:space="preserve"> a</w:t>
            </w:r>
            <w:r w:rsidR="1C5B14DB" w:rsidRPr="046DC376">
              <w:rPr>
                <w:rFonts w:ascii="Arial" w:hAnsi="Arial" w:cs="Arial"/>
                <w:sz w:val="20"/>
                <w:szCs w:val="20"/>
              </w:rPr>
              <w:t xml:space="preserve">dditional Service Providers can join directly into the </w:t>
            </w:r>
            <w:r w:rsidR="6628424C" w:rsidRPr="046DC376">
              <w:rPr>
                <w:rFonts w:ascii="Arial" w:hAnsi="Arial" w:cs="Arial"/>
                <w:sz w:val="20"/>
                <w:szCs w:val="20"/>
              </w:rPr>
              <w:t xml:space="preserve">Near Me </w:t>
            </w:r>
            <w:r w:rsidR="25A4A726" w:rsidRPr="046DC376">
              <w:rPr>
                <w:rFonts w:ascii="Arial" w:hAnsi="Arial" w:cs="Arial"/>
                <w:sz w:val="20"/>
                <w:szCs w:val="20"/>
              </w:rPr>
              <w:t xml:space="preserve">Video Group </w:t>
            </w:r>
            <w:r w:rsidR="1C5B14DB" w:rsidRPr="046DC376">
              <w:rPr>
                <w:rFonts w:ascii="Arial" w:hAnsi="Arial" w:cs="Arial"/>
                <w:sz w:val="20"/>
                <w:szCs w:val="20"/>
              </w:rPr>
              <w:t>without being admitted</w:t>
            </w:r>
            <w:r w:rsidR="25A4A726" w:rsidRPr="046DC376">
              <w:rPr>
                <w:rFonts w:ascii="Arial" w:hAnsi="Arial" w:cs="Arial"/>
                <w:sz w:val="20"/>
                <w:szCs w:val="20"/>
              </w:rPr>
              <w:t xml:space="preserve"> via the waiting area.</w:t>
            </w:r>
          </w:p>
          <w:p w14:paraId="72B6F1B9" w14:textId="3F5CDF59" w:rsidR="001F05A4" w:rsidRPr="006759D3" w:rsidRDefault="4C5F7A7E" w:rsidP="001F05A4">
            <w:pPr>
              <w:pStyle w:val="ListParagraph"/>
              <w:numPr>
                <w:ilvl w:val="0"/>
                <w:numId w:val="9"/>
              </w:numPr>
              <w:rPr>
                <w:rFonts w:ascii="Arial" w:hAnsi="Arial" w:cs="Arial"/>
                <w:sz w:val="20"/>
                <w:szCs w:val="20"/>
              </w:rPr>
            </w:pPr>
            <w:r w:rsidRPr="006759D3">
              <w:rPr>
                <w:rFonts w:ascii="Arial" w:hAnsi="Arial" w:cs="Arial"/>
                <w:sz w:val="20"/>
                <w:szCs w:val="20"/>
              </w:rPr>
              <w:t xml:space="preserve">Check the </w:t>
            </w:r>
            <w:r w:rsidR="00A70565" w:rsidRPr="006759D3">
              <w:rPr>
                <w:rFonts w:ascii="Arial" w:hAnsi="Arial" w:cs="Arial"/>
                <w:sz w:val="20"/>
                <w:szCs w:val="20"/>
              </w:rPr>
              <w:t xml:space="preserve">callers </w:t>
            </w:r>
            <w:r w:rsidRPr="006759D3">
              <w:rPr>
                <w:rFonts w:ascii="Arial" w:hAnsi="Arial" w:cs="Arial"/>
                <w:sz w:val="20"/>
                <w:szCs w:val="20"/>
              </w:rPr>
              <w:t xml:space="preserve">in the waiting area against your list of </w:t>
            </w:r>
            <w:r w:rsidR="00FC1795" w:rsidRPr="006759D3">
              <w:rPr>
                <w:rFonts w:ascii="Arial" w:hAnsi="Arial" w:cs="Arial"/>
                <w:sz w:val="20"/>
                <w:szCs w:val="20"/>
              </w:rPr>
              <w:t>people in</w:t>
            </w:r>
            <w:r w:rsidR="00E80061" w:rsidRPr="006759D3">
              <w:rPr>
                <w:rFonts w:ascii="Arial" w:hAnsi="Arial" w:cs="Arial"/>
                <w:sz w:val="20"/>
                <w:szCs w:val="20"/>
              </w:rPr>
              <w:t>vited.</w:t>
            </w:r>
          </w:p>
          <w:p w14:paraId="1A21C515" w14:textId="2EF80633" w:rsidR="00036BA2" w:rsidRPr="006759D3" w:rsidRDefault="00F83CC1" w:rsidP="007E30E4">
            <w:pPr>
              <w:pStyle w:val="ListParagraph"/>
              <w:numPr>
                <w:ilvl w:val="0"/>
                <w:numId w:val="9"/>
              </w:numPr>
              <w:rPr>
                <w:rFonts w:ascii="Arial" w:hAnsi="Arial" w:cs="Arial"/>
                <w:sz w:val="20"/>
                <w:szCs w:val="20"/>
              </w:rPr>
            </w:pPr>
            <w:r w:rsidRPr="006759D3">
              <w:rPr>
                <w:rFonts w:ascii="Arial" w:hAnsi="Arial" w:cs="Arial"/>
                <w:sz w:val="20"/>
                <w:szCs w:val="20"/>
              </w:rPr>
              <w:t xml:space="preserve">Is everyone there? Do people need help joining or </w:t>
            </w:r>
            <w:r w:rsidR="00207CC9" w:rsidRPr="006759D3">
              <w:rPr>
                <w:rFonts w:ascii="Arial" w:hAnsi="Arial" w:cs="Arial"/>
                <w:sz w:val="20"/>
                <w:szCs w:val="20"/>
              </w:rPr>
              <w:t xml:space="preserve">is a </w:t>
            </w:r>
            <w:r w:rsidRPr="006759D3">
              <w:rPr>
                <w:rFonts w:ascii="Arial" w:hAnsi="Arial" w:cs="Arial"/>
                <w:sz w:val="20"/>
                <w:szCs w:val="20"/>
              </w:rPr>
              <w:t>reminder</w:t>
            </w:r>
            <w:r w:rsidR="00207CC9" w:rsidRPr="006759D3">
              <w:rPr>
                <w:rFonts w:ascii="Arial" w:hAnsi="Arial" w:cs="Arial"/>
                <w:sz w:val="20"/>
                <w:szCs w:val="20"/>
              </w:rPr>
              <w:t xml:space="preserve"> required?</w:t>
            </w:r>
          </w:p>
          <w:p w14:paraId="157DB651" w14:textId="37BFD67F" w:rsidR="003D278C" w:rsidRPr="006759D3" w:rsidRDefault="22B2081F" w:rsidP="007C0543">
            <w:pPr>
              <w:pStyle w:val="ListParagraph"/>
              <w:numPr>
                <w:ilvl w:val="0"/>
                <w:numId w:val="9"/>
              </w:numPr>
              <w:rPr>
                <w:rFonts w:ascii="Arial" w:hAnsi="Arial" w:cs="Arial"/>
                <w:sz w:val="20"/>
                <w:szCs w:val="20"/>
              </w:rPr>
            </w:pPr>
            <w:r w:rsidRPr="006759D3">
              <w:rPr>
                <w:rFonts w:ascii="Arial" w:hAnsi="Arial" w:cs="Arial"/>
                <w:sz w:val="20"/>
                <w:szCs w:val="20"/>
              </w:rPr>
              <w:t xml:space="preserve">Follow local process for </w:t>
            </w:r>
            <w:r w:rsidR="34DEACAB" w:rsidRPr="006759D3">
              <w:rPr>
                <w:rFonts w:ascii="Arial" w:hAnsi="Arial" w:cs="Arial"/>
                <w:sz w:val="20"/>
                <w:szCs w:val="20"/>
              </w:rPr>
              <w:t xml:space="preserve">contacting callers who are not there. </w:t>
            </w:r>
            <w:r w:rsidR="000E3591" w:rsidRPr="006759D3">
              <w:rPr>
                <w:rFonts w:ascii="Arial" w:hAnsi="Arial" w:cs="Arial"/>
                <w:sz w:val="20"/>
                <w:szCs w:val="20"/>
              </w:rPr>
              <w:t>E.g.,</w:t>
            </w:r>
            <w:r w:rsidR="34DEACAB" w:rsidRPr="006759D3">
              <w:rPr>
                <w:rFonts w:ascii="Arial" w:hAnsi="Arial" w:cs="Arial"/>
                <w:sz w:val="20"/>
                <w:szCs w:val="20"/>
              </w:rPr>
              <w:t xml:space="preserve"> </w:t>
            </w:r>
            <w:r w:rsidR="00532011">
              <w:rPr>
                <w:rFonts w:ascii="Arial" w:hAnsi="Arial" w:cs="Arial"/>
                <w:sz w:val="20"/>
                <w:szCs w:val="20"/>
              </w:rPr>
              <w:t>w</w:t>
            </w:r>
            <w:r w:rsidR="4549310A" w:rsidRPr="006759D3">
              <w:rPr>
                <w:rFonts w:ascii="Arial" w:hAnsi="Arial" w:cs="Arial"/>
                <w:sz w:val="20"/>
                <w:szCs w:val="20"/>
              </w:rPr>
              <w:t>ill</w:t>
            </w:r>
            <w:r w:rsidR="20FF0A0B" w:rsidRPr="006759D3">
              <w:rPr>
                <w:rFonts w:ascii="Arial" w:hAnsi="Arial" w:cs="Arial"/>
                <w:sz w:val="20"/>
                <w:szCs w:val="20"/>
              </w:rPr>
              <w:t xml:space="preserve"> </w:t>
            </w:r>
            <w:r w:rsidR="3D0FFAF9" w:rsidRPr="006759D3">
              <w:rPr>
                <w:rFonts w:ascii="Arial" w:hAnsi="Arial" w:cs="Arial"/>
                <w:sz w:val="20"/>
                <w:szCs w:val="20"/>
              </w:rPr>
              <w:t xml:space="preserve">the </w:t>
            </w:r>
            <w:r w:rsidR="20FF0A0B" w:rsidRPr="006759D3">
              <w:rPr>
                <w:rFonts w:ascii="Arial" w:hAnsi="Arial" w:cs="Arial"/>
                <w:sz w:val="20"/>
                <w:szCs w:val="20"/>
              </w:rPr>
              <w:t xml:space="preserve">co-presenter need to phone the </w:t>
            </w:r>
            <w:r w:rsidR="10CA7D42" w:rsidRPr="006759D3">
              <w:rPr>
                <w:rFonts w:ascii="Arial" w:hAnsi="Arial" w:cs="Arial"/>
                <w:sz w:val="20"/>
                <w:szCs w:val="20"/>
              </w:rPr>
              <w:t>callers</w:t>
            </w:r>
            <w:r w:rsidR="20FF0A0B" w:rsidRPr="006759D3">
              <w:rPr>
                <w:rFonts w:ascii="Arial" w:hAnsi="Arial" w:cs="Arial"/>
                <w:sz w:val="20"/>
                <w:szCs w:val="20"/>
              </w:rPr>
              <w:t xml:space="preserve"> who are not there?</w:t>
            </w:r>
          </w:p>
          <w:p w14:paraId="56FC41E2" w14:textId="7F6FBC8C" w:rsidR="0D1D3815" w:rsidRPr="006759D3" w:rsidRDefault="2C643B81" w:rsidP="008A4484">
            <w:pPr>
              <w:pStyle w:val="ListParagraph"/>
              <w:numPr>
                <w:ilvl w:val="0"/>
                <w:numId w:val="9"/>
              </w:numPr>
              <w:rPr>
                <w:rFonts w:ascii="Arial" w:hAnsi="Arial" w:cs="Arial"/>
                <w:sz w:val="20"/>
                <w:szCs w:val="20"/>
              </w:rPr>
            </w:pPr>
            <w:r w:rsidRPr="046DC376">
              <w:rPr>
                <w:rFonts w:ascii="Arial" w:hAnsi="Arial" w:cs="Arial"/>
                <w:sz w:val="20"/>
                <w:szCs w:val="20"/>
              </w:rPr>
              <w:t xml:space="preserve">Launch </w:t>
            </w:r>
            <w:r w:rsidR="00130E8F">
              <w:rPr>
                <w:rFonts w:ascii="Arial" w:hAnsi="Arial" w:cs="Arial"/>
                <w:sz w:val="20"/>
                <w:szCs w:val="20"/>
              </w:rPr>
              <w:t>the sessi</w:t>
            </w:r>
            <w:r w:rsidR="00684871">
              <w:rPr>
                <w:rFonts w:ascii="Arial" w:hAnsi="Arial" w:cs="Arial"/>
                <w:sz w:val="20"/>
                <w:szCs w:val="20"/>
              </w:rPr>
              <w:t>on</w:t>
            </w:r>
            <w:r w:rsidRPr="046DC376">
              <w:rPr>
                <w:rFonts w:ascii="Arial" w:hAnsi="Arial" w:cs="Arial"/>
                <w:sz w:val="20"/>
                <w:szCs w:val="20"/>
              </w:rPr>
              <w:t xml:space="preserve"> by Admitting callers.</w:t>
            </w:r>
          </w:p>
          <w:p w14:paraId="17293FFA" w14:textId="1234FA94" w:rsidR="003D278C" w:rsidRPr="006759D3" w:rsidRDefault="003D278C" w:rsidP="00DF1FA6">
            <w:pPr>
              <w:pStyle w:val="ListParagraph"/>
              <w:ind w:left="360"/>
              <w:rPr>
                <w:rFonts w:ascii="Arial" w:hAnsi="Arial" w:cs="Arial"/>
                <w:sz w:val="20"/>
                <w:szCs w:val="20"/>
              </w:rPr>
            </w:pPr>
          </w:p>
        </w:tc>
      </w:tr>
      <w:tr w:rsidR="008C4360" w:rsidRPr="002C2425" w14:paraId="26D370AB" w14:textId="77777777" w:rsidTr="046DC376">
        <w:trPr>
          <w:trHeight w:val="247"/>
        </w:trPr>
        <w:tc>
          <w:tcPr>
            <w:tcW w:w="1838" w:type="dxa"/>
          </w:tcPr>
          <w:p w14:paraId="0D16F803" w14:textId="266EACEE" w:rsidR="008C4360" w:rsidRDefault="00A658F4" w:rsidP="007E30E4">
            <w:pPr>
              <w:rPr>
                <w:rFonts w:ascii="Arial" w:hAnsi="Arial" w:cs="Arial"/>
                <w:sz w:val="20"/>
                <w:szCs w:val="20"/>
              </w:rPr>
            </w:pPr>
            <w:r w:rsidRPr="002C2425">
              <w:rPr>
                <w:rFonts w:ascii="Arial" w:hAnsi="Arial" w:cs="Arial"/>
                <w:sz w:val="20"/>
                <w:szCs w:val="20"/>
              </w:rPr>
              <w:t xml:space="preserve">People attending the </w:t>
            </w:r>
            <w:r w:rsidR="00777B8B">
              <w:rPr>
                <w:rFonts w:ascii="Arial" w:hAnsi="Arial" w:cs="Arial"/>
                <w:sz w:val="20"/>
                <w:szCs w:val="20"/>
              </w:rPr>
              <w:t>G</w:t>
            </w:r>
            <w:r w:rsidRPr="002C2425">
              <w:rPr>
                <w:rFonts w:ascii="Arial" w:hAnsi="Arial" w:cs="Arial"/>
                <w:sz w:val="20"/>
                <w:szCs w:val="20"/>
              </w:rPr>
              <w:t>roup</w:t>
            </w:r>
          </w:p>
        </w:tc>
        <w:tc>
          <w:tcPr>
            <w:tcW w:w="7371" w:type="dxa"/>
          </w:tcPr>
          <w:p w14:paraId="7D9161F4" w14:textId="23E002D6" w:rsidR="004000C4" w:rsidRPr="004000C4" w:rsidRDefault="086153BA" w:rsidP="004000C4">
            <w:pPr>
              <w:pStyle w:val="ListParagraph"/>
              <w:numPr>
                <w:ilvl w:val="0"/>
                <w:numId w:val="12"/>
              </w:numPr>
              <w:rPr>
                <w:rFonts w:ascii="Arial" w:hAnsi="Arial" w:cs="Arial"/>
                <w:sz w:val="20"/>
                <w:szCs w:val="20"/>
              </w:rPr>
            </w:pPr>
            <w:r w:rsidRPr="77D82E29">
              <w:rPr>
                <w:rFonts w:ascii="Arial" w:hAnsi="Arial" w:cs="Arial"/>
                <w:sz w:val="20"/>
                <w:szCs w:val="20"/>
              </w:rPr>
              <w:t xml:space="preserve">Caller should have </w:t>
            </w:r>
            <w:r w:rsidR="264BA321" w:rsidRPr="77D82E29">
              <w:rPr>
                <w:rFonts w:ascii="Arial" w:hAnsi="Arial" w:cs="Arial"/>
                <w:sz w:val="20"/>
                <w:szCs w:val="20"/>
              </w:rPr>
              <w:t xml:space="preserve">received, </w:t>
            </w:r>
            <w:r w:rsidRPr="77D82E29">
              <w:rPr>
                <w:rFonts w:ascii="Arial" w:hAnsi="Arial" w:cs="Arial"/>
                <w:sz w:val="20"/>
                <w:szCs w:val="20"/>
              </w:rPr>
              <w:t>read</w:t>
            </w:r>
            <w:r w:rsidR="51037957" w:rsidRPr="77D82E29">
              <w:rPr>
                <w:rFonts w:ascii="Arial" w:hAnsi="Arial" w:cs="Arial"/>
                <w:sz w:val="20"/>
                <w:szCs w:val="20"/>
              </w:rPr>
              <w:t>,</w:t>
            </w:r>
            <w:r w:rsidRPr="77D82E29">
              <w:rPr>
                <w:rFonts w:ascii="Arial" w:hAnsi="Arial" w:cs="Arial"/>
                <w:sz w:val="20"/>
                <w:szCs w:val="20"/>
              </w:rPr>
              <w:t xml:space="preserve"> and understood any information provided plus consented to receive their consultation/treatment via </w:t>
            </w:r>
            <w:r w:rsidR="2431DFAB" w:rsidRPr="77D82E29">
              <w:rPr>
                <w:rFonts w:ascii="Arial" w:hAnsi="Arial" w:cs="Arial"/>
                <w:sz w:val="20"/>
                <w:szCs w:val="20"/>
              </w:rPr>
              <w:t>the</w:t>
            </w:r>
            <w:r w:rsidRPr="77D82E29">
              <w:rPr>
                <w:rFonts w:ascii="Arial" w:hAnsi="Arial" w:cs="Arial"/>
                <w:sz w:val="20"/>
                <w:szCs w:val="20"/>
              </w:rPr>
              <w:t xml:space="preserve"> </w:t>
            </w:r>
            <w:r w:rsidR="6E9D66DE" w:rsidRPr="77D82E29">
              <w:rPr>
                <w:rFonts w:ascii="Arial" w:hAnsi="Arial" w:cs="Arial"/>
                <w:sz w:val="20"/>
                <w:szCs w:val="20"/>
              </w:rPr>
              <w:t xml:space="preserve">Near Me </w:t>
            </w:r>
            <w:r w:rsidRPr="77D82E29">
              <w:rPr>
                <w:rFonts w:ascii="Arial" w:hAnsi="Arial" w:cs="Arial"/>
                <w:sz w:val="20"/>
                <w:szCs w:val="20"/>
              </w:rPr>
              <w:t>group l</w:t>
            </w:r>
            <w:r w:rsidR="12961AF1" w:rsidRPr="77D82E29">
              <w:rPr>
                <w:rFonts w:ascii="Arial" w:hAnsi="Arial" w:cs="Arial"/>
                <w:sz w:val="20"/>
                <w:szCs w:val="20"/>
              </w:rPr>
              <w:t>ink sent to them</w:t>
            </w:r>
            <w:r w:rsidR="000E3591" w:rsidRPr="77D82E29">
              <w:rPr>
                <w:rFonts w:ascii="Arial" w:hAnsi="Arial" w:cs="Arial"/>
                <w:sz w:val="20"/>
                <w:szCs w:val="20"/>
              </w:rPr>
              <w:t>.</w:t>
            </w:r>
          </w:p>
          <w:p w14:paraId="45E1D1AA" w14:textId="158059C9" w:rsidR="008C4360" w:rsidRDefault="009C23FD" w:rsidP="004000C4">
            <w:pPr>
              <w:pStyle w:val="ListParagraph"/>
              <w:numPr>
                <w:ilvl w:val="0"/>
                <w:numId w:val="12"/>
              </w:numPr>
              <w:rPr>
                <w:rFonts w:ascii="Arial" w:hAnsi="Arial" w:cs="Arial"/>
                <w:sz w:val="20"/>
                <w:szCs w:val="20"/>
              </w:rPr>
            </w:pPr>
            <w:r w:rsidRPr="004000C4">
              <w:rPr>
                <w:rFonts w:ascii="Arial" w:hAnsi="Arial" w:cs="Arial"/>
                <w:sz w:val="20"/>
                <w:szCs w:val="20"/>
              </w:rPr>
              <w:t xml:space="preserve">Use the link to join the </w:t>
            </w:r>
            <w:r w:rsidR="00DB3DFD">
              <w:rPr>
                <w:rFonts w:ascii="Arial" w:hAnsi="Arial" w:cs="Arial"/>
                <w:sz w:val="20"/>
                <w:szCs w:val="20"/>
              </w:rPr>
              <w:t>Near Me</w:t>
            </w:r>
            <w:r w:rsidR="004C12DB">
              <w:rPr>
                <w:rFonts w:ascii="Arial" w:hAnsi="Arial" w:cs="Arial"/>
                <w:sz w:val="20"/>
                <w:szCs w:val="20"/>
              </w:rPr>
              <w:t xml:space="preserve"> </w:t>
            </w:r>
            <w:r w:rsidRPr="004000C4">
              <w:rPr>
                <w:rFonts w:ascii="Arial" w:hAnsi="Arial" w:cs="Arial"/>
                <w:sz w:val="20"/>
                <w:szCs w:val="20"/>
              </w:rPr>
              <w:t>Group wa</w:t>
            </w:r>
            <w:r w:rsidR="00C5516F">
              <w:rPr>
                <w:rFonts w:ascii="Arial" w:hAnsi="Arial" w:cs="Arial"/>
                <w:sz w:val="20"/>
                <w:szCs w:val="20"/>
              </w:rPr>
              <w:t>i</w:t>
            </w:r>
            <w:r w:rsidRPr="004000C4">
              <w:rPr>
                <w:rFonts w:ascii="Arial" w:hAnsi="Arial" w:cs="Arial"/>
                <w:sz w:val="20"/>
                <w:szCs w:val="20"/>
              </w:rPr>
              <w:t xml:space="preserve">ting area </w:t>
            </w:r>
            <w:r w:rsidR="00EB77EA" w:rsidRPr="004000C4">
              <w:rPr>
                <w:rFonts w:ascii="Arial" w:hAnsi="Arial" w:cs="Arial"/>
                <w:sz w:val="20"/>
                <w:szCs w:val="20"/>
              </w:rPr>
              <w:t>5 minutes before the start of the session.</w:t>
            </w:r>
          </w:p>
          <w:p w14:paraId="45353F8A" w14:textId="163460D8" w:rsidR="00830644" w:rsidRDefault="001606CF" w:rsidP="00A64CD4">
            <w:pPr>
              <w:pStyle w:val="ListParagraph"/>
              <w:numPr>
                <w:ilvl w:val="0"/>
                <w:numId w:val="12"/>
              </w:numPr>
              <w:rPr>
                <w:rFonts w:ascii="Arial" w:hAnsi="Arial" w:cs="Arial"/>
                <w:sz w:val="20"/>
                <w:szCs w:val="20"/>
              </w:rPr>
            </w:pPr>
            <w:r>
              <w:rPr>
                <w:rFonts w:ascii="Arial" w:hAnsi="Arial" w:cs="Arial"/>
                <w:sz w:val="20"/>
                <w:szCs w:val="20"/>
              </w:rPr>
              <w:t>Callers a</w:t>
            </w:r>
            <w:r w:rsidR="256D4F40" w:rsidRPr="40FC0B52">
              <w:rPr>
                <w:rFonts w:ascii="Arial" w:hAnsi="Arial" w:cs="Arial"/>
                <w:sz w:val="20"/>
                <w:szCs w:val="20"/>
              </w:rPr>
              <w:t>re automatically muted when they join the call</w:t>
            </w:r>
            <w:r w:rsidR="00447E76">
              <w:rPr>
                <w:rFonts w:ascii="Arial" w:hAnsi="Arial" w:cs="Arial"/>
                <w:sz w:val="20"/>
                <w:szCs w:val="20"/>
              </w:rPr>
              <w:t>.</w:t>
            </w:r>
            <w:r w:rsidR="256D4F40" w:rsidRPr="40FC0B52">
              <w:rPr>
                <w:rFonts w:ascii="Arial" w:hAnsi="Arial" w:cs="Arial"/>
                <w:sz w:val="20"/>
                <w:szCs w:val="20"/>
              </w:rPr>
              <w:t xml:space="preserve"> </w:t>
            </w:r>
          </w:p>
        </w:tc>
      </w:tr>
      <w:tr w:rsidR="003D278C" w:rsidRPr="002C2425" w14:paraId="668764CF" w14:textId="77777777" w:rsidTr="046DC376">
        <w:trPr>
          <w:trHeight w:val="247"/>
        </w:trPr>
        <w:tc>
          <w:tcPr>
            <w:tcW w:w="1838" w:type="dxa"/>
          </w:tcPr>
          <w:p w14:paraId="0EB14800" w14:textId="5F15B8A4" w:rsidR="003D278C" w:rsidRPr="002C2425" w:rsidRDefault="00DB286C" w:rsidP="007E30E4">
            <w:pPr>
              <w:rPr>
                <w:rFonts w:ascii="Arial" w:hAnsi="Arial" w:cs="Arial"/>
                <w:sz w:val="20"/>
                <w:szCs w:val="20"/>
              </w:rPr>
            </w:pPr>
            <w:r>
              <w:rPr>
                <w:rFonts w:ascii="Arial" w:hAnsi="Arial" w:cs="Arial"/>
                <w:sz w:val="20"/>
                <w:szCs w:val="20"/>
              </w:rPr>
              <w:t>Resources</w:t>
            </w:r>
            <w:r w:rsidR="00BE3A8A">
              <w:rPr>
                <w:rFonts w:ascii="Arial" w:hAnsi="Arial" w:cs="Arial"/>
                <w:sz w:val="20"/>
                <w:szCs w:val="20"/>
              </w:rPr>
              <w:t xml:space="preserve"> </w:t>
            </w:r>
          </w:p>
        </w:tc>
        <w:tc>
          <w:tcPr>
            <w:tcW w:w="7371" w:type="dxa"/>
          </w:tcPr>
          <w:p w14:paraId="34BB5E74" w14:textId="1AAF8F24" w:rsidR="005F4C4C" w:rsidRPr="005F4C4C" w:rsidRDefault="00E930CC" w:rsidP="005F4C4C">
            <w:pPr>
              <w:pStyle w:val="ListParagraph"/>
              <w:numPr>
                <w:ilvl w:val="0"/>
                <w:numId w:val="17"/>
              </w:numPr>
              <w:rPr>
                <w:rFonts w:ascii="Arial" w:hAnsi="Arial" w:cs="Arial"/>
                <w:sz w:val="20"/>
                <w:szCs w:val="20"/>
              </w:rPr>
            </w:pPr>
            <w:hyperlink w:anchor="_General_information_&amp;" w:history="1">
              <w:r w:rsidR="005F4C4C" w:rsidRPr="00A82619">
                <w:rPr>
                  <w:rStyle w:val="Hyperlink"/>
                  <w:rFonts w:ascii="Arial" w:hAnsi="Arial" w:cs="Arial"/>
                  <w:sz w:val="20"/>
                  <w:szCs w:val="20"/>
                </w:rPr>
                <w:t>General information &amp; resources about near me</w:t>
              </w:r>
            </w:hyperlink>
          </w:p>
          <w:p w14:paraId="4223EB23" w14:textId="73A9E863" w:rsidR="003D278C" w:rsidRPr="002C2425" w:rsidRDefault="003D278C" w:rsidP="007E30E4">
            <w:pPr>
              <w:rPr>
                <w:rFonts w:ascii="Arial" w:hAnsi="Arial" w:cs="Arial"/>
                <w:sz w:val="20"/>
                <w:szCs w:val="20"/>
              </w:rPr>
            </w:pPr>
          </w:p>
        </w:tc>
      </w:tr>
      <w:tr w:rsidR="008A21D9" w:rsidRPr="002C2425" w14:paraId="1F7929FD" w14:textId="77777777" w:rsidTr="046DC376">
        <w:trPr>
          <w:trHeight w:val="247"/>
        </w:trPr>
        <w:tc>
          <w:tcPr>
            <w:tcW w:w="1838" w:type="dxa"/>
          </w:tcPr>
          <w:p w14:paraId="3925A20C" w14:textId="185A1B7D" w:rsidR="008A21D9" w:rsidRPr="002C2425" w:rsidRDefault="008A21D9" w:rsidP="007E30E4">
            <w:pPr>
              <w:rPr>
                <w:rFonts w:ascii="Arial" w:hAnsi="Arial" w:cs="Arial"/>
                <w:sz w:val="20"/>
                <w:szCs w:val="20"/>
              </w:rPr>
            </w:pPr>
            <w:r>
              <w:rPr>
                <w:rFonts w:ascii="Arial" w:hAnsi="Arial" w:cs="Arial"/>
                <w:sz w:val="20"/>
                <w:szCs w:val="20"/>
              </w:rPr>
              <w:t>Technical</w:t>
            </w:r>
          </w:p>
        </w:tc>
        <w:tc>
          <w:tcPr>
            <w:tcW w:w="7371" w:type="dxa"/>
          </w:tcPr>
          <w:p w14:paraId="16F6A79E" w14:textId="00456C9E" w:rsidR="008A21D9" w:rsidRPr="00592873" w:rsidRDefault="381CE04A" w:rsidP="40FC0B52">
            <w:pPr>
              <w:pStyle w:val="ListParagraph"/>
              <w:numPr>
                <w:ilvl w:val="0"/>
                <w:numId w:val="2"/>
              </w:numPr>
              <w:rPr>
                <w:rFonts w:eastAsiaTheme="minorEastAsia"/>
                <w:sz w:val="20"/>
                <w:szCs w:val="20"/>
              </w:rPr>
            </w:pPr>
            <w:r w:rsidRPr="40FC0B52">
              <w:rPr>
                <w:rFonts w:ascii="Arial" w:hAnsi="Arial" w:cs="Arial"/>
                <w:sz w:val="20"/>
                <w:szCs w:val="20"/>
              </w:rPr>
              <w:t>O</w:t>
            </w:r>
            <w:r w:rsidR="4EE9D8E8" w:rsidRPr="40FC0B52">
              <w:rPr>
                <w:rFonts w:ascii="Arial" w:hAnsi="Arial" w:cs="Arial"/>
                <w:sz w:val="20"/>
                <w:szCs w:val="20"/>
              </w:rPr>
              <w:t>nly one</w:t>
            </w:r>
            <w:r w:rsidR="19080EC6" w:rsidRPr="40FC0B52">
              <w:rPr>
                <w:rFonts w:ascii="Arial" w:hAnsi="Arial" w:cs="Arial"/>
                <w:sz w:val="20"/>
                <w:szCs w:val="20"/>
              </w:rPr>
              <w:t xml:space="preserve"> group can run at any one time </w:t>
            </w:r>
            <w:r w:rsidR="41CDC86F" w:rsidRPr="40FC0B52">
              <w:rPr>
                <w:rFonts w:ascii="Arial" w:hAnsi="Arial" w:cs="Arial"/>
                <w:sz w:val="20"/>
                <w:szCs w:val="20"/>
              </w:rPr>
              <w:t xml:space="preserve">from a </w:t>
            </w:r>
            <w:r w:rsidR="0CD68C1B" w:rsidRPr="40FC0B52">
              <w:rPr>
                <w:rFonts w:ascii="Arial" w:hAnsi="Arial" w:cs="Arial"/>
                <w:sz w:val="20"/>
                <w:szCs w:val="20"/>
              </w:rPr>
              <w:t xml:space="preserve">Near Me </w:t>
            </w:r>
            <w:r w:rsidR="41CDC86F" w:rsidRPr="40FC0B52">
              <w:rPr>
                <w:rFonts w:ascii="Arial" w:hAnsi="Arial" w:cs="Arial"/>
                <w:sz w:val="20"/>
                <w:szCs w:val="20"/>
              </w:rPr>
              <w:t xml:space="preserve">Video </w:t>
            </w:r>
            <w:r w:rsidR="19080EC6" w:rsidRPr="40FC0B52">
              <w:rPr>
                <w:rFonts w:ascii="Arial" w:hAnsi="Arial" w:cs="Arial"/>
                <w:sz w:val="20"/>
                <w:szCs w:val="20"/>
              </w:rPr>
              <w:t xml:space="preserve">Group </w:t>
            </w:r>
            <w:r w:rsidR="7811CA27" w:rsidRPr="40FC0B52">
              <w:rPr>
                <w:rFonts w:ascii="Arial" w:hAnsi="Arial" w:cs="Arial"/>
                <w:sz w:val="20"/>
                <w:szCs w:val="20"/>
              </w:rPr>
              <w:t>w</w:t>
            </w:r>
            <w:r w:rsidR="19080EC6" w:rsidRPr="40FC0B52">
              <w:rPr>
                <w:rFonts w:ascii="Arial" w:hAnsi="Arial" w:cs="Arial"/>
                <w:sz w:val="20"/>
                <w:szCs w:val="20"/>
              </w:rPr>
              <w:t xml:space="preserve">aiting </w:t>
            </w:r>
            <w:r w:rsidR="7811CA27" w:rsidRPr="40FC0B52">
              <w:rPr>
                <w:rFonts w:ascii="Arial" w:hAnsi="Arial" w:cs="Arial"/>
                <w:sz w:val="20"/>
                <w:szCs w:val="20"/>
              </w:rPr>
              <w:t>a</w:t>
            </w:r>
            <w:r w:rsidR="19080EC6" w:rsidRPr="40FC0B52">
              <w:rPr>
                <w:rFonts w:ascii="Arial" w:hAnsi="Arial" w:cs="Arial"/>
                <w:sz w:val="20"/>
                <w:szCs w:val="20"/>
              </w:rPr>
              <w:t>rea</w:t>
            </w:r>
            <w:r w:rsidR="59E65442" w:rsidRPr="40FC0B52">
              <w:rPr>
                <w:rFonts w:ascii="Arial" w:hAnsi="Arial" w:cs="Arial"/>
                <w:sz w:val="20"/>
                <w:szCs w:val="20"/>
              </w:rPr>
              <w:t>.</w:t>
            </w:r>
            <w:r w:rsidR="55E7AF38" w:rsidRPr="40FC0B52">
              <w:rPr>
                <w:rFonts w:ascii="Arial" w:hAnsi="Arial" w:cs="Arial"/>
                <w:sz w:val="20"/>
                <w:szCs w:val="20"/>
              </w:rPr>
              <w:t xml:space="preserve"> </w:t>
            </w:r>
            <w:r w:rsidR="0BD2E2E9" w:rsidRPr="40FC0B52">
              <w:rPr>
                <w:rFonts w:ascii="Arial" w:hAnsi="Arial" w:cs="Arial"/>
                <w:sz w:val="20"/>
                <w:szCs w:val="20"/>
              </w:rPr>
              <w:t xml:space="preserve">This can be managed via a central timetable or by requesting </w:t>
            </w:r>
            <w:r w:rsidR="07598375" w:rsidRPr="40FC0B52">
              <w:rPr>
                <w:rFonts w:ascii="Arial" w:hAnsi="Arial" w:cs="Arial"/>
                <w:sz w:val="20"/>
                <w:szCs w:val="20"/>
              </w:rPr>
              <w:t xml:space="preserve">the creation </w:t>
            </w:r>
            <w:r w:rsidR="0BD2E2E9" w:rsidRPr="40FC0B52">
              <w:rPr>
                <w:rFonts w:ascii="Arial" w:hAnsi="Arial" w:cs="Arial"/>
                <w:sz w:val="20"/>
                <w:szCs w:val="20"/>
              </w:rPr>
              <w:t>additional group waiting areas.</w:t>
            </w:r>
            <w:r w:rsidR="00C618C3">
              <w:rPr>
                <w:rFonts w:ascii="Arial" w:hAnsi="Arial" w:cs="Arial"/>
                <w:sz w:val="20"/>
                <w:szCs w:val="20"/>
              </w:rPr>
              <w:t xml:space="preserve">  There is no limit on the number of </w:t>
            </w:r>
            <w:proofErr w:type="gramStart"/>
            <w:r w:rsidR="00C618C3">
              <w:rPr>
                <w:rFonts w:ascii="Arial" w:hAnsi="Arial" w:cs="Arial"/>
                <w:sz w:val="20"/>
                <w:szCs w:val="20"/>
              </w:rPr>
              <w:t>group</w:t>
            </w:r>
            <w:proofErr w:type="gramEnd"/>
            <w:r w:rsidR="00C618C3">
              <w:rPr>
                <w:rFonts w:ascii="Arial" w:hAnsi="Arial" w:cs="Arial"/>
                <w:sz w:val="20"/>
                <w:szCs w:val="20"/>
              </w:rPr>
              <w:t xml:space="preserve"> waiting areas that can be created.</w:t>
            </w:r>
          </w:p>
          <w:p w14:paraId="73C674BB" w14:textId="52960343" w:rsidR="00C25EF4" w:rsidRPr="002C2425" w:rsidRDefault="00C25EF4" w:rsidP="40FC0B52">
            <w:pPr>
              <w:pStyle w:val="ListParagraph"/>
              <w:numPr>
                <w:ilvl w:val="0"/>
                <w:numId w:val="2"/>
              </w:numPr>
              <w:rPr>
                <w:rFonts w:eastAsiaTheme="minorEastAsia"/>
                <w:sz w:val="20"/>
                <w:szCs w:val="20"/>
              </w:rPr>
            </w:pPr>
            <w:r>
              <w:rPr>
                <w:rFonts w:ascii="Arial" w:eastAsiaTheme="minorEastAsia" w:hAnsi="Arial" w:cs="Arial"/>
                <w:sz w:val="20"/>
                <w:szCs w:val="20"/>
              </w:rPr>
              <w:t>Note that the system has a maximum call duration of 2 hours</w:t>
            </w:r>
            <w:r w:rsidR="0013073F">
              <w:rPr>
                <w:rFonts w:ascii="Arial" w:eastAsiaTheme="minorEastAsia" w:hAnsi="Arial" w:cs="Arial"/>
                <w:sz w:val="20"/>
                <w:szCs w:val="20"/>
              </w:rPr>
              <w:t>.</w:t>
            </w:r>
          </w:p>
        </w:tc>
      </w:tr>
    </w:tbl>
    <w:p w14:paraId="2794685A" w14:textId="77777777" w:rsidR="00E924B2" w:rsidRDefault="00E924B2"/>
    <w:tbl>
      <w:tblPr>
        <w:tblStyle w:val="TableGrid"/>
        <w:tblW w:w="9209" w:type="dxa"/>
        <w:tblLook w:val="04A0" w:firstRow="1" w:lastRow="0" w:firstColumn="1" w:lastColumn="0" w:noHBand="0" w:noVBand="1"/>
      </w:tblPr>
      <w:tblGrid>
        <w:gridCol w:w="1838"/>
        <w:gridCol w:w="7371"/>
      </w:tblGrid>
      <w:tr w:rsidR="00F90F83" w:rsidRPr="002C2425" w14:paraId="0497D798" w14:textId="77777777" w:rsidTr="046DC376">
        <w:trPr>
          <w:trHeight w:val="260"/>
        </w:trPr>
        <w:tc>
          <w:tcPr>
            <w:tcW w:w="9209" w:type="dxa"/>
            <w:gridSpan w:val="2"/>
            <w:shd w:val="clear" w:color="auto" w:fill="4472C4" w:themeFill="accent1"/>
          </w:tcPr>
          <w:p w14:paraId="127E272A" w14:textId="324F729B" w:rsidR="00F90F83" w:rsidRPr="00F90F83" w:rsidRDefault="00F90F83" w:rsidP="007E30E4">
            <w:pPr>
              <w:rPr>
                <w:rFonts w:ascii="Arial" w:hAnsi="Arial" w:cs="Arial"/>
                <w:color w:val="FFFFFF" w:themeColor="background1"/>
                <w:sz w:val="20"/>
                <w:szCs w:val="20"/>
              </w:rPr>
            </w:pPr>
            <w:r w:rsidRPr="00F90F83">
              <w:rPr>
                <w:rFonts w:ascii="Arial" w:hAnsi="Arial" w:cs="Arial"/>
                <w:color w:val="FFFFFF" w:themeColor="background1"/>
                <w:sz w:val="20"/>
                <w:szCs w:val="20"/>
              </w:rPr>
              <w:t>Run the</w:t>
            </w:r>
            <w:r w:rsidR="00ED6CDD">
              <w:rPr>
                <w:rFonts w:ascii="Arial" w:hAnsi="Arial" w:cs="Arial"/>
                <w:color w:val="FFFFFF" w:themeColor="background1"/>
                <w:sz w:val="20"/>
                <w:szCs w:val="20"/>
              </w:rPr>
              <w:t xml:space="preserve"> Near Me</w:t>
            </w:r>
            <w:r w:rsidR="00384BA7">
              <w:rPr>
                <w:rFonts w:ascii="Arial" w:hAnsi="Arial" w:cs="Arial"/>
                <w:color w:val="FFFFFF" w:themeColor="background1"/>
                <w:sz w:val="20"/>
                <w:szCs w:val="20"/>
              </w:rPr>
              <w:t xml:space="preserve"> </w:t>
            </w:r>
            <w:r w:rsidR="00C01F45">
              <w:rPr>
                <w:rFonts w:ascii="Arial" w:hAnsi="Arial" w:cs="Arial"/>
                <w:color w:val="FFFFFF" w:themeColor="background1"/>
                <w:sz w:val="20"/>
                <w:szCs w:val="20"/>
              </w:rPr>
              <w:t xml:space="preserve">Video </w:t>
            </w:r>
            <w:r w:rsidRPr="00F90F83">
              <w:rPr>
                <w:rFonts w:ascii="Arial" w:hAnsi="Arial" w:cs="Arial"/>
                <w:color w:val="FFFFFF" w:themeColor="background1"/>
                <w:sz w:val="20"/>
                <w:szCs w:val="20"/>
              </w:rPr>
              <w:t xml:space="preserve">Group </w:t>
            </w:r>
          </w:p>
        </w:tc>
      </w:tr>
      <w:tr w:rsidR="003D278C" w:rsidRPr="002C2425" w14:paraId="59099F4F" w14:textId="77777777" w:rsidTr="046DC376">
        <w:trPr>
          <w:trHeight w:val="260"/>
        </w:trPr>
        <w:tc>
          <w:tcPr>
            <w:tcW w:w="1838" w:type="dxa"/>
          </w:tcPr>
          <w:p w14:paraId="28D6E933" w14:textId="1FD275ED" w:rsidR="003D278C" w:rsidRPr="002C2425" w:rsidRDefault="003D278C" w:rsidP="007E30E4">
            <w:pPr>
              <w:rPr>
                <w:rFonts w:ascii="Arial" w:hAnsi="Arial" w:cs="Arial"/>
                <w:sz w:val="20"/>
                <w:szCs w:val="20"/>
              </w:rPr>
            </w:pPr>
            <w:r w:rsidRPr="002C2425">
              <w:rPr>
                <w:rFonts w:ascii="Arial" w:hAnsi="Arial" w:cs="Arial"/>
                <w:sz w:val="20"/>
                <w:szCs w:val="20"/>
              </w:rPr>
              <w:t>Person</w:t>
            </w:r>
            <w:r w:rsidR="00953634">
              <w:rPr>
                <w:rFonts w:ascii="Arial" w:hAnsi="Arial" w:cs="Arial"/>
                <w:sz w:val="20"/>
                <w:szCs w:val="20"/>
              </w:rPr>
              <w:t>(s)</w:t>
            </w:r>
            <w:r w:rsidRPr="002C2425">
              <w:rPr>
                <w:rFonts w:ascii="Arial" w:hAnsi="Arial" w:cs="Arial"/>
                <w:sz w:val="20"/>
                <w:szCs w:val="20"/>
              </w:rPr>
              <w:t xml:space="preserve"> running the Group</w:t>
            </w:r>
          </w:p>
        </w:tc>
        <w:tc>
          <w:tcPr>
            <w:tcW w:w="7371" w:type="dxa"/>
          </w:tcPr>
          <w:p w14:paraId="36FB1598" w14:textId="0ED2462B" w:rsidR="003D278C" w:rsidRDefault="2BF7776B" w:rsidP="002B11E7">
            <w:pPr>
              <w:pStyle w:val="ListParagraph"/>
              <w:numPr>
                <w:ilvl w:val="0"/>
                <w:numId w:val="6"/>
              </w:numPr>
              <w:rPr>
                <w:rFonts w:ascii="Arial" w:hAnsi="Arial" w:cs="Arial"/>
                <w:sz w:val="20"/>
                <w:szCs w:val="20"/>
                <w:lang w:val="en-AU"/>
              </w:rPr>
            </w:pPr>
            <w:r w:rsidRPr="6853BD71">
              <w:rPr>
                <w:rFonts w:ascii="Arial" w:hAnsi="Arial" w:cs="Arial"/>
                <w:sz w:val="20"/>
                <w:szCs w:val="20"/>
                <w:lang w:val="en-AU"/>
              </w:rPr>
              <w:t xml:space="preserve">Service Providers can </w:t>
            </w:r>
            <w:r w:rsidR="009176A3">
              <w:rPr>
                <w:rFonts w:ascii="Arial" w:hAnsi="Arial" w:cs="Arial"/>
                <w:sz w:val="20"/>
                <w:szCs w:val="20"/>
                <w:lang w:val="en-AU"/>
              </w:rPr>
              <w:t xml:space="preserve">disconnect </w:t>
            </w:r>
            <w:r w:rsidR="004209F6">
              <w:rPr>
                <w:rFonts w:ascii="Arial" w:hAnsi="Arial" w:cs="Arial"/>
                <w:sz w:val="20"/>
                <w:szCs w:val="20"/>
                <w:lang w:val="en-AU"/>
              </w:rPr>
              <w:t xml:space="preserve">unwanted callers </w:t>
            </w:r>
            <w:r w:rsidR="00927658">
              <w:rPr>
                <w:rFonts w:ascii="Arial" w:hAnsi="Arial" w:cs="Arial"/>
                <w:sz w:val="20"/>
                <w:szCs w:val="20"/>
                <w:lang w:val="en-AU"/>
              </w:rPr>
              <w:t xml:space="preserve">before </w:t>
            </w:r>
            <w:r w:rsidRPr="6853BD71">
              <w:rPr>
                <w:rFonts w:ascii="Arial" w:hAnsi="Arial" w:cs="Arial"/>
                <w:sz w:val="20"/>
                <w:szCs w:val="20"/>
                <w:lang w:val="en-AU"/>
              </w:rPr>
              <w:t>admit</w:t>
            </w:r>
            <w:r w:rsidR="00927658">
              <w:rPr>
                <w:rFonts w:ascii="Arial" w:hAnsi="Arial" w:cs="Arial"/>
                <w:sz w:val="20"/>
                <w:szCs w:val="20"/>
                <w:lang w:val="en-AU"/>
              </w:rPr>
              <w:t>ting</w:t>
            </w:r>
            <w:r w:rsidRPr="6853BD71">
              <w:rPr>
                <w:rFonts w:ascii="Arial" w:hAnsi="Arial" w:cs="Arial"/>
                <w:sz w:val="20"/>
                <w:szCs w:val="20"/>
                <w:lang w:val="en-AU"/>
              </w:rPr>
              <w:t xml:space="preserve"> all waiting callers</w:t>
            </w:r>
            <w:r w:rsidR="000E3591">
              <w:rPr>
                <w:rFonts w:ascii="Arial" w:hAnsi="Arial" w:cs="Arial"/>
                <w:sz w:val="20"/>
                <w:szCs w:val="20"/>
                <w:lang w:val="en-AU"/>
              </w:rPr>
              <w:t>.</w:t>
            </w:r>
          </w:p>
          <w:p w14:paraId="728379F1" w14:textId="17B8D24F" w:rsidR="00E520C6" w:rsidRDefault="2AFE9C58" w:rsidP="007E30E4">
            <w:pPr>
              <w:pStyle w:val="ListParagraph"/>
              <w:numPr>
                <w:ilvl w:val="0"/>
                <w:numId w:val="6"/>
              </w:numPr>
              <w:rPr>
                <w:rFonts w:ascii="Arial" w:hAnsi="Arial" w:cs="Arial"/>
                <w:sz w:val="20"/>
                <w:szCs w:val="20"/>
              </w:rPr>
            </w:pPr>
            <w:r w:rsidRPr="046DC376">
              <w:rPr>
                <w:rFonts w:ascii="Arial" w:hAnsi="Arial" w:cs="Arial"/>
                <w:sz w:val="20"/>
                <w:szCs w:val="20"/>
              </w:rPr>
              <w:t>Admit or decline any late arrivals.</w:t>
            </w:r>
          </w:p>
          <w:p w14:paraId="7CD70049" w14:textId="18EBE8D5" w:rsidR="046DC376" w:rsidRDefault="046DC376" w:rsidP="046DC376">
            <w:pPr>
              <w:pStyle w:val="ListParagraph"/>
              <w:numPr>
                <w:ilvl w:val="0"/>
                <w:numId w:val="6"/>
              </w:numPr>
              <w:rPr>
                <w:sz w:val="20"/>
                <w:szCs w:val="20"/>
              </w:rPr>
            </w:pPr>
            <w:r w:rsidRPr="046DC376">
              <w:rPr>
                <w:rFonts w:ascii="Arial" w:hAnsi="Arial" w:cs="Arial"/>
                <w:sz w:val="20"/>
                <w:szCs w:val="20"/>
              </w:rPr>
              <w:t>Reply to Callers chat either publicly or privately.</w:t>
            </w:r>
          </w:p>
          <w:p w14:paraId="401F64F7" w14:textId="5FB50FC0" w:rsidR="005F46ED" w:rsidRPr="00180DE0" w:rsidRDefault="225ED21B" w:rsidP="007E30E4">
            <w:pPr>
              <w:pStyle w:val="ListParagraph"/>
              <w:numPr>
                <w:ilvl w:val="0"/>
                <w:numId w:val="6"/>
              </w:numPr>
              <w:rPr>
                <w:rFonts w:ascii="Arial" w:hAnsi="Arial" w:cs="Arial"/>
                <w:sz w:val="20"/>
                <w:szCs w:val="20"/>
              </w:rPr>
            </w:pPr>
            <w:r w:rsidRPr="046DC376">
              <w:rPr>
                <w:rFonts w:ascii="Arial" w:hAnsi="Arial" w:cs="Arial"/>
                <w:sz w:val="20"/>
                <w:szCs w:val="20"/>
              </w:rPr>
              <w:t>Remove callers form the Near Me Group once up &amp; running for example if they are disruptive.</w:t>
            </w:r>
          </w:p>
          <w:p w14:paraId="1EC1575A" w14:textId="362323CA" w:rsidR="003D278C" w:rsidRDefault="49E6C33C" w:rsidP="002B11E7">
            <w:pPr>
              <w:pStyle w:val="ListParagraph"/>
              <w:numPr>
                <w:ilvl w:val="0"/>
                <w:numId w:val="6"/>
              </w:numPr>
              <w:rPr>
                <w:rFonts w:ascii="Arial" w:hAnsi="Arial" w:cs="Arial"/>
                <w:sz w:val="20"/>
                <w:szCs w:val="20"/>
                <w:lang w:val="en-AU"/>
              </w:rPr>
            </w:pPr>
            <w:r w:rsidRPr="6913AAA0">
              <w:rPr>
                <w:rFonts w:ascii="Arial" w:hAnsi="Arial" w:cs="Arial"/>
                <w:sz w:val="20"/>
                <w:szCs w:val="20"/>
                <w:lang w:val="en-AU"/>
              </w:rPr>
              <w:t xml:space="preserve">They can also turn off the </w:t>
            </w:r>
            <w:r w:rsidRPr="0009597D">
              <w:rPr>
                <w:rFonts w:ascii="Arial" w:hAnsi="Arial" w:cs="Arial"/>
                <w:sz w:val="20"/>
                <w:szCs w:val="20"/>
                <w:lang w:val="en-AU"/>
              </w:rPr>
              <w:t>callers</w:t>
            </w:r>
            <w:r w:rsidR="3E95D4E6" w:rsidRPr="0009597D">
              <w:rPr>
                <w:rFonts w:ascii="Arial" w:hAnsi="Arial" w:cs="Arial"/>
                <w:sz w:val="20"/>
                <w:szCs w:val="20"/>
                <w:lang w:val="en-AU"/>
              </w:rPr>
              <w:t>’</w:t>
            </w:r>
            <w:r w:rsidRPr="6913AAA0">
              <w:rPr>
                <w:rFonts w:ascii="Arial" w:hAnsi="Arial" w:cs="Arial"/>
                <w:sz w:val="20"/>
                <w:szCs w:val="20"/>
                <w:lang w:val="en-AU"/>
              </w:rPr>
              <w:t xml:space="preserve"> camera and/or microphone if needed</w:t>
            </w:r>
            <w:r w:rsidR="3E014B6E" w:rsidRPr="6913AAA0">
              <w:rPr>
                <w:rFonts w:ascii="Arial" w:hAnsi="Arial" w:cs="Arial"/>
                <w:sz w:val="20"/>
                <w:szCs w:val="20"/>
                <w:lang w:val="en-AU"/>
              </w:rPr>
              <w:t>.</w:t>
            </w:r>
          </w:p>
          <w:p w14:paraId="0C9E1965" w14:textId="2B4A1B25" w:rsidR="00C53AF1" w:rsidRPr="002B11E7" w:rsidRDefault="5098FDF4" w:rsidP="002B11E7">
            <w:pPr>
              <w:pStyle w:val="ListParagraph"/>
              <w:numPr>
                <w:ilvl w:val="0"/>
                <w:numId w:val="6"/>
              </w:numPr>
              <w:rPr>
                <w:rFonts w:ascii="Arial" w:hAnsi="Arial" w:cs="Arial"/>
                <w:sz w:val="20"/>
                <w:szCs w:val="20"/>
                <w:lang w:val="en-AU"/>
              </w:rPr>
            </w:pPr>
            <w:r w:rsidRPr="1ACEA1C9">
              <w:rPr>
                <w:rFonts w:ascii="Arial" w:hAnsi="Arial" w:cs="Arial"/>
                <w:sz w:val="20"/>
                <w:szCs w:val="20"/>
              </w:rPr>
              <w:t xml:space="preserve">Make sure </w:t>
            </w:r>
            <w:r w:rsidR="0AF280A5" w:rsidRPr="1ACEA1C9">
              <w:rPr>
                <w:rFonts w:ascii="Arial" w:hAnsi="Arial" w:cs="Arial"/>
                <w:sz w:val="20"/>
                <w:szCs w:val="20"/>
              </w:rPr>
              <w:t>the callers</w:t>
            </w:r>
            <w:r w:rsidRPr="1ACEA1C9">
              <w:rPr>
                <w:rFonts w:ascii="Arial" w:hAnsi="Arial" w:cs="Arial"/>
                <w:sz w:val="20"/>
                <w:szCs w:val="20"/>
              </w:rPr>
              <w:t xml:space="preserve"> are aware of the ground rules and etiquette</w:t>
            </w:r>
            <w:r w:rsidRPr="1ACEA1C9">
              <w:rPr>
                <w:rFonts w:ascii="Arial" w:hAnsi="Arial" w:cs="Arial"/>
                <w:b/>
                <w:bCs/>
                <w:sz w:val="20"/>
                <w:szCs w:val="20"/>
              </w:rPr>
              <w:t xml:space="preserve"> </w:t>
            </w:r>
            <w:r w:rsidRPr="1ACEA1C9">
              <w:rPr>
                <w:rFonts w:ascii="Arial" w:hAnsi="Arial" w:cs="Arial"/>
                <w:sz w:val="20"/>
                <w:szCs w:val="20"/>
              </w:rPr>
              <w:t xml:space="preserve">that applies to </w:t>
            </w:r>
            <w:r w:rsidR="46C85F45" w:rsidRPr="1ACEA1C9">
              <w:rPr>
                <w:rFonts w:ascii="Arial" w:hAnsi="Arial" w:cs="Arial"/>
                <w:sz w:val="20"/>
                <w:szCs w:val="20"/>
              </w:rPr>
              <w:t>Near Me</w:t>
            </w:r>
            <w:r w:rsidRPr="1ACEA1C9">
              <w:rPr>
                <w:rFonts w:ascii="Arial" w:hAnsi="Arial" w:cs="Arial"/>
                <w:sz w:val="20"/>
                <w:szCs w:val="20"/>
              </w:rPr>
              <w:t xml:space="preserve"> </w:t>
            </w:r>
            <w:r w:rsidR="00C01F45">
              <w:rPr>
                <w:rFonts w:ascii="Arial" w:hAnsi="Arial" w:cs="Arial"/>
                <w:sz w:val="20"/>
                <w:szCs w:val="20"/>
              </w:rPr>
              <w:t xml:space="preserve">Video </w:t>
            </w:r>
            <w:r w:rsidRPr="1ACEA1C9">
              <w:rPr>
                <w:rFonts w:ascii="Arial" w:hAnsi="Arial" w:cs="Arial"/>
                <w:sz w:val="20"/>
                <w:szCs w:val="20"/>
              </w:rPr>
              <w:t>Group</w:t>
            </w:r>
            <w:r w:rsidR="6D9DA6FA" w:rsidRPr="1ACEA1C9">
              <w:rPr>
                <w:rFonts w:ascii="Arial" w:hAnsi="Arial" w:cs="Arial"/>
                <w:sz w:val="20"/>
                <w:szCs w:val="20"/>
              </w:rPr>
              <w:t>.</w:t>
            </w:r>
          </w:p>
          <w:p w14:paraId="136485F6" w14:textId="7118B2E5" w:rsidR="00505D9D" w:rsidRPr="002C2425" w:rsidRDefault="666919CA" w:rsidP="00805171">
            <w:pPr>
              <w:pStyle w:val="ListParagraph"/>
              <w:numPr>
                <w:ilvl w:val="0"/>
                <w:numId w:val="6"/>
              </w:numPr>
              <w:rPr>
                <w:rFonts w:ascii="Arial" w:hAnsi="Arial" w:cs="Arial"/>
                <w:sz w:val="20"/>
                <w:szCs w:val="20"/>
              </w:rPr>
            </w:pPr>
            <w:r w:rsidRPr="046DC376">
              <w:rPr>
                <w:rFonts w:ascii="Arial" w:hAnsi="Arial" w:cs="Arial"/>
                <w:sz w:val="20"/>
                <w:szCs w:val="20"/>
              </w:rPr>
              <w:t xml:space="preserve">Look after yourself and have some water to hand. </w:t>
            </w:r>
          </w:p>
          <w:p w14:paraId="57BD0F0F" w14:textId="50E08A34" w:rsidR="00505D9D" w:rsidRPr="002C2425" w:rsidRDefault="666919CA" w:rsidP="046DC376">
            <w:pPr>
              <w:pStyle w:val="ListParagraph"/>
              <w:numPr>
                <w:ilvl w:val="0"/>
                <w:numId w:val="6"/>
              </w:numPr>
              <w:rPr>
                <w:sz w:val="20"/>
                <w:szCs w:val="20"/>
              </w:rPr>
            </w:pPr>
            <w:r w:rsidRPr="046DC376">
              <w:rPr>
                <w:rFonts w:ascii="Arial" w:hAnsi="Arial" w:cs="Arial"/>
                <w:sz w:val="20"/>
                <w:szCs w:val="20"/>
              </w:rPr>
              <w:t xml:space="preserve">Account for the 2-hour limit and schedule a comfort break by 1½ hours for groups lasting longer to account for those callers who may have entered the waiting area early and prevent them being removed before the break.  </w:t>
            </w:r>
          </w:p>
        </w:tc>
      </w:tr>
      <w:tr w:rsidR="003D278C" w:rsidRPr="002C2425" w14:paraId="66E67291" w14:textId="77777777" w:rsidTr="046DC376">
        <w:trPr>
          <w:trHeight w:val="247"/>
        </w:trPr>
        <w:tc>
          <w:tcPr>
            <w:tcW w:w="1838" w:type="dxa"/>
          </w:tcPr>
          <w:p w14:paraId="6131757C" w14:textId="57E0DB05" w:rsidR="003D278C" w:rsidRPr="002C2425" w:rsidRDefault="003D278C" w:rsidP="007E30E4">
            <w:pPr>
              <w:rPr>
                <w:rFonts w:ascii="Arial" w:hAnsi="Arial" w:cs="Arial"/>
                <w:sz w:val="20"/>
                <w:szCs w:val="20"/>
              </w:rPr>
            </w:pPr>
            <w:r w:rsidRPr="002C2425">
              <w:rPr>
                <w:rFonts w:ascii="Arial" w:hAnsi="Arial" w:cs="Arial"/>
                <w:sz w:val="20"/>
                <w:szCs w:val="20"/>
              </w:rPr>
              <w:t xml:space="preserve">People attending the </w:t>
            </w:r>
            <w:r w:rsidR="009E01F2">
              <w:rPr>
                <w:rFonts w:ascii="Arial" w:hAnsi="Arial" w:cs="Arial"/>
                <w:sz w:val="20"/>
                <w:szCs w:val="20"/>
              </w:rPr>
              <w:t>G</w:t>
            </w:r>
            <w:r w:rsidRPr="002C2425">
              <w:rPr>
                <w:rFonts w:ascii="Arial" w:hAnsi="Arial" w:cs="Arial"/>
                <w:sz w:val="20"/>
                <w:szCs w:val="20"/>
              </w:rPr>
              <w:t>roup</w:t>
            </w:r>
          </w:p>
        </w:tc>
        <w:tc>
          <w:tcPr>
            <w:tcW w:w="7371" w:type="dxa"/>
          </w:tcPr>
          <w:p w14:paraId="03BBF7FA" w14:textId="7274038D" w:rsidR="003D278C" w:rsidRPr="00AA57D0" w:rsidRDefault="4C74495E" w:rsidP="00FB5B77">
            <w:pPr>
              <w:pStyle w:val="ListParagraph"/>
              <w:numPr>
                <w:ilvl w:val="0"/>
                <w:numId w:val="13"/>
              </w:numPr>
              <w:rPr>
                <w:rFonts w:ascii="Arial" w:hAnsi="Arial" w:cs="Arial"/>
                <w:sz w:val="20"/>
                <w:szCs w:val="20"/>
              </w:rPr>
            </w:pPr>
            <w:r w:rsidRPr="40FC0B52">
              <w:rPr>
                <w:rFonts w:ascii="Arial" w:hAnsi="Arial" w:cs="Arial"/>
                <w:sz w:val="20"/>
                <w:szCs w:val="20"/>
                <w:lang w:val="en-AU"/>
              </w:rPr>
              <w:t xml:space="preserve">Callers </w:t>
            </w:r>
            <w:r w:rsidR="1C705038" w:rsidRPr="40FC0B52">
              <w:rPr>
                <w:rFonts w:ascii="Arial" w:hAnsi="Arial" w:cs="Arial"/>
                <w:sz w:val="20"/>
                <w:szCs w:val="20"/>
                <w:lang w:val="en-AU"/>
              </w:rPr>
              <w:t>can only see other callers by their initials;</w:t>
            </w:r>
            <w:r w:rsidRPr="40FC0B52">
              <w:rPr>
                <w:rFonts w:ascii="Arial" w:hAnsi="Arial" w:cs="Arial"/>
                <w:sz w:val="20"/>
                <w:szCs w:val="20"/>
                <w:lang w:val="en-AU"/>
              </w:rPr>
              <w:t xml:space="preserve"> however, the Service Providers names are visible to all.</w:t>
            </w:r>
          </w:p>
          <w:p w14:paraId="4FE39B9A" w14:textId="77777777" w:rsidR="00473743" w:rsidRDefault="1F547E39" w:rsidP="00923099">
            <w:pPr>
              <w:pStyle w:val="ListParagraph"/>
              <w:numPr>
                <w:ilvl w:val="0"/>
                <w:numId w:val="13"/>
              </w:numPr>
              <w:rPr>
                <w:rFonts w:ascii="Arial" w:hAnsi="Arial" w:cs="Arial"/>
                <w:sz w:val="20"/>
                <w:szCs w:val="20"/>
              </w:rPr>
            </w:pPr>
            <w:r w:rsidRPr="00923099">
              <w:rPr>
                <w:rFonts w:ascii="Arial" w:hAnsi="Arial" w:cs="Arial"/>
                <w:sz w:val="20"/>
                <w:szCs w:val="20"/>
              </w:rPr>
              <w:t>Minimise distractions at home such as television noise</w:t>
            </w:r>
            <w:r w:rsidR="00473743">
              <w:rPr>
                <w:rFonts w:ascii="Arial" w:hAnsi="Arial" w:cs="Arial"/>
                <w:sz w:val="20"/>
                <w:szCs w:val="20"/>
              </w:rPr>
              <w:t>.</w:t>
            </w:r>
          </w:p>
          <w:p w14:paraId="13C5CD9D" w14:textId="426EF0BC" w:rsidR="00AA57D0" w:rsidRPr="00366AFA" w:rsidRDefault="36DCD5C0" w:rsidP="00366AFA">
            <w:pPr>
              <w:pStyle w:val="ListParagraph"/>
              <w:numPr>
                <w:ilvl w:val="0"/>
                <w:numId w:val="13"/>
              </w:numPr>
              <w:rPr>
                <w:rFonts w:ascii="Arial" w:hAnsi="Arial" w:cs="Arial"/>
                <w:sz w:val="20"/>
                <w:szCs w:val="20"/>
              </w:rPr>
            </w:pPr>
            <w:r w:rsidRPr="1ACEA1C9">
              <w:rPr>
                <w:rFonts w:ascii="Arial" w:hAnsi="Arial" w:cs="Arial"/>
                <w:sz w:val="20"/>
                <w:szCs w:val="20"/>
              </w:rPr>
              <w:t>Avoid running</w:t>
            </w:r>
            <w:r w:rsidR="5239A96D" w:rsidRPr="1ACEA1C9">
              <w:rPr>
                <w:rFonts w:ascii="Arial" w:hAnsi="Arial" w:cs="Arial"/>
                <w:sz w:val="20"/>
                <w:szCs w:val="20"/>
              </w:rPr>
              <w:t xml:space="preserve"> other </w:t>
            </w:r>
            <w:r w:rsidR="4FED7F9B" w:rsidRPr="1ACEA1C9">
              <w:rPr>
                <w:rFonts w:ascii="Arial" w:hAnsi="Arial" w:cs="Arial"/>
                <w:sz w:val="20"/>
                <w:szCs w:val="20"/>
              </w:rPr>
              <w:t>software</w:t>
            </w:r>
            <w:r w:rsidR="5239A96D" w:rsidRPr="1ACEA1C9">
              <w:rPr>
                <w:rFonts w:ascii="Arial" w:hAnsi="Arial" w:cs="Arial"/>
                <w:sz w:val="20"/>
                <w:szCs w:val="20"/>
              </w:rPr>
              <w:t xml:space="preserve"> programmes at the same time</w:t>
            </w:r>
            <w:r w:rsidR="00901D81">
              <w:rPr>
                <w:rFonts w:ascii="Arial" w:hAnsi="Arial" w:cs="Arial"/>
                <w:sz w:val="20"/>
                <w:szCs w:val="20"/>
              </w:rPr>
              <w:t xml:space="preserve"> </w:t>
            </w:r>
            <w:proofErr w:type="gramStart"/>
            <w:r w:rsidR="00901D81">
              <w:rPr>
                <w:rFonts w:ascii="Arial" w:hAnsi="Arial" w:cs="Arial"/>
                <w:sz w:val="20"/>
                <w:szCs w:val="20"/>
              </w:rPr>
              <w:t>e</w:t>
            </w:r>
            <w:r w:rsidR="37F8169C" w:rsidRPr="1ACEA1C9">
              <w:rPr>
                <w:rFonts w:ascii="Arial" w:hAnsi="Arial" w:cs="Arial"/>
                <w:sz w:val="20"/>
                <w:szCs w:val="20"/>
              </w:rPr>
              <w:t>.g.</w:t>
            </w:r>
            <w:proofErr w:type="gramEnd"/>
            <w:r w:rsidR="3D53B4BF" w:rsidRPr="1ACEA1C9">
              <w:rPr>
                <w:rFonts w:ascii="Arial" w:hAnsi="Arial" w:cs="Arial"/>
                <w:sz w:val="20"/>
                <w:szCs w:val="20"/>
              </w:rPr>
              <w:t xml:space="preserve"> </w:t>
            </w:r>
            <w:r w:rsidR="37F8169C" w:rsidRPr="1ACEA1C9">
              <w:rPr>
                <w:rFonts w:ascii="Arial" w:hAnsi="Arial" w:cs="Arial"/>
                <w:sz w:val="20"/>
                <w:szCs w:val="20"/>
              </w:rPr>
              <w:t>gaming &amp; video</w:t>
            </w:r>
            <w:r w:rsidR="78CA732C" w:rsidRPr="1ACEA1C9">
              <w:rPr>
                <w:rFonts w:ascii="Arial" w:hAnsi="Arial" w:cs="Arial"/>
                <w:sz w:val="20"/>
                <w:szCs w:val="20"/>
              </w:rPr>
              <w:t xml:space="preserve"> streaming</w:t>
            </w:r>
            <w:r w:rsidR="37F8169C" w:rsidRPr="1ACEA1C9">
              <w:rPr>
                <w:rFonts w:ascii="Arial" w:hAnsi="Arial" w:cs="Arial"/>
                <w:sz w:val="20"/>
                <w:szCs w:val="20"/>
              </w:rPr>
              <w:t>.</w:t>
            </w:r>
            <w:r w:rsidR="12D451FD" w:rsidRPr="1ACEA1C9">
              <w:rPr>
                <w:rFonts w:ascii="Arial" w:hAnsi="Arial" w:cs="Arial"/>
                <w:sz w:val="20"/>
                <w:szCs w:val="20"/>
              </w:rPr>
              <w:t xml:space="preserve"> </w:t>
            </w:r>
            <w:r w:rsidR="759E4A59" w:rsidRPr="1ACEA1C9">
              <w:rPr>
                <w:rFonts w:ascii="Arial" w:hAnsi="Arial" w:cs="Arial"/>
                <w:sz w:val="20"/>
                <w:szCs w:val="20"/>
              </w:rPr>
              <w:t xml:space="preserve">Understand the need to participate from a confidential space with good </w:t>
            </w:r>
            <w:r w:rsidR="63AE1618" w:rsidRPr="1ACEA1C9">
              <w:rPr>
                <w:rFonts w:ascii="Arial" w:hAnsi="Arial" w:cs="Arial"/>
                <w:sz w:val="20"/>
                <w:szCs w:val="20"/>
              </w:rPr>
              <w:t>lighting - preferably front lit.</w:t>
            </w:r>
          </w:p>
          <w:p w14:paraId="68BE2AEC" w14:textId="3456E0A8" w:rsidR="00B625F4" w:rsidRDefault="0BC2DD4D" w:rsidP="00AA57D0">
            <w:pPr>
              <w:pStyle w:val="ListParagraph"/>
              <w:numPr>
                <w:ilvl w:val="0"/>
                <w:numId w:val="13"/>
              </w:numPr>
              <w:rPr>
                <w:rFonts w:ascii="Arial" w:hAnsi="Arial" w:cs="Arial"/>
                <w:sz w:val="20"/>
                <w:szCs w:val="20"/>
              </w:rPr>
            </w:pPr>
            <w:r w:rsidRPr="155BCDC3">
              <w:rPr>
                <w:rFonts w:ascii="Arial" w:hAnsi="Arial" w:cs="Arial"/>
                <w:sz w:val="20"/>
                <w:szCs w:val="20"/>
              </w:rPr>
              <w:t xml:space="preserve">Minimise interruptions from others in the home environment. </w:t>
            </w:r>
          </w:p>
          <w:p w14:paraId="16FCC265" w14:textId="7FDA9EC9" w:rsidR="007E0DC2" w:rsidRPr="00FB5B77" w:rsidRDefault="155BCDC3" w:rsidP="046DC376">
            <w:pPr>
              <w:pStyle w:val="ListParagraph"/>
              <w:numPr>
                <w:ilvl w:val="0"/>
                <w:numId w:val="13"/>
              </w:numPr>
              <w:rPr>
                <w:sz w:val="20"/>
                <w:szCs w:val="20"/>
              </w:rPr>
            </w:pPr>
            <w:r w:rsidRPr="046DC376">
              <w:rPr>
                <w:rFonts w:ascii="Arial" w:hAnsi="Arial" w:cs="Arial"/>
                <w:sz w:val="20"/>
                <w:szCs w:val="20"/>
              </w:rPr>
              <w:t>Use the “Hand Up” feature if they want to speak.</w:t>
            </w:r>
          </w:p>
          <w:p w14:paraId="6BCBB0AB" w14:textId="28E75D54" w:rsidR="046DC376" w:rsidRDefault="046DC376" w:rsidP="046DC376">
            <w:pPr>
              <w:pStyle w:val="ListParagraph"/>
              <w:numPr>
                <w:ilvl w:val="0"/>
                <w:numId w:val="13"/>
              </w:numPr>
              <w:rPr>
                <w:sz w:val="20"/>
                <w:szCs w:val="20"/>
              </w:rPr>
            </w:pPr>
            <w:r w:rsidRPr="046DC376">
              <w:rPr>
                <w:rFonts w:ascii="Arial" w:hAnsi="Arial" w:cs="Arial"/>
                <w:sz w:val="20"/>
                <w:szCs w:val="20"/>
              </w:rPr>
              <w:t>Use “Chat” to ask questions or comment.</w:t>
            </w:r>
          </w:p>
          <w:p w14:paraId="41750371" w14:textId="0DDAD8AF" w:rsidR="007E0DC2" w:rsidRPr="00FB5B77" w:rsidRDefault="155BCDC3" w:rsidP="155BCDC3">
            <w:pPr>
              <w:pStyle w:val="ListParagraph"/>
              <w:numPr>
                <w:ilvl w:val="0"/>
                <w:numId w:val="13"/>
              </w:numPr>
              <w:rPr>
                <w:sz w:val="20"/>
                <w:szCs w:val="20"/>
              </w:rPr>
            </w:pPr>
            <w:r w:rsidRPr="155BCDC3">
              <w:rPr>
                <w:rFonts w:ascii="Arial" w:hAnsi="Arial" w:cs="Arial"/>
                <w:sz w:val="20"/>
                <w:szCs w:val="20"/>
              </w:rPr>
              <w:t>Adjust the performance of their connection if picture or sound quality is poor.</w:t>
            </w:r>
          </w:p>
        </w:tc>
      </w:tr>
      <w:tr w:rsidR="005748BE" w:rsidRPr="002C2425" w14:paraId="58BFDA8D" w14:textId="77777777" w:rsidTr="046DC376">
        <w:trPr>
          <w:trHeight w:val="247"/>
        </w:trPr>
        <w:tc>
          <w:tcPr>
            <w:tcW w:w="1838" w:type="dxa"/>
          </w:tcPr>
          <w:p w14:paraId="3B2AF788" w14:textId="6E3913A3" w:rsidR="005748BE" w:rsidRPr="002C2425" w:rsidRDefault="00545A5C" w:rsidP="007E30E4">
            <w:pPr>
              <w:rPr>
                <w:rFonts w:ascii="Arial" w:hAnsi="Arial" w:cs="Arial"/>
                <w:sz w:val="20"/>
                <w:szCs w:val="20"/>
              </w:rPr>
            </w:pPr>
            <w:r>
              <w:rPr>
                <w:rFonts w:ascii="Arial" w:hAnsi="Arial" w:cs="Arial"/>
                <w:sz w:val="20"/>
                <w:szCs w:val="20"/>
              </w:rPr>
              <w:lastRenderedPageBreak/>
              <w:t>Local agreement</w:t>
            </w:r>
          </w:p>
        </w:tc>
        <w:tc>
          <w:tcPr>
            <w:tcW w:w="7371" w:type="dxa"/>
          </w:tcPr>
          <w:p w14:paraId="7A66E72E" w14:textId="1A33B180" w:rsidR="005748BE" w:rsidRDefault="35BE8BFF" w:rsidP="40FC0B52">
            <w:pPr>
              <w:pStyle w:val="ListParagraph"/>
              <w:numPr>
                <w:ilvl w:val="0"/>
                <w:numId w:val="1"/>
              </w:numPr>
              <w:rPr>
                <w:rFonts w:eastAsiaTheme="minorEastAsia"/>
                <w:sz w:val="20"/>
                <w:szCs w:val="20"/>
                <w:lang w:val="en-AU"/>
              </w:rPr>
            </w:pPr>
            <w:r w:rsidRPr="40FC0B52">
              <w:rPr>
                <w:rFonts w:ascii="Arial" w:hAnsi="Arial" w:cs="Arial"/>
                <w:sz w:val="20"/>
                <w:szCs w:val="20"/>
              </w:rPr>
              <w:t>Agree local process</w:t>
            </w:r>
            <w:r w:rsidR="7CBA17CD" w:rsidRPr="40FC0B52">
              <w:rPr>
                <w:rFonts w:ascii="Arial" w:hAnsi="Arial" w:cs="Arial"/>
                <w:sz w:val="20"/>
                <w:szCs w:val="20"/>
              </w:rPr>
              <w:t xml:space="preserve"> should the Near Me group fail for technical reasons</w:t>
            </w:r>
            <w:r w:rsidR="5F1DAAFC" w:rsidRPr="40FC0B52">
              <w:rPr>
                <w:rFonts w:ascii="Arial" w:hAnsi="Arial" w:cs="Arial"/>
                <w:sz w:val="20"/>
                <w:szCs w:val="20"/>
              </w:rPr>
              <w:t>. First, contact</w:t>
            </w:r>
            <w:r w:rsidR="7CBA17CD" w:rsidRPr="40FC0B52">
              <w:rPr>
                <w:rFonts w:ascii="Arial" w:hAnsi="Arial" w:cs="Arial"/>
                <w:sz w:val="20"/>
                <w:szCs w:val="20"/>
              </w:rPr>
              <w:t xml:space="preserve"> </w:t>
            </w:r>
            <w:r w:rsidR="1DB5BF61" w:rsidRPr="40FC0B52">
              <w:rPr>
                <w:rFonts w:ascii="Arial" w:hAnsi="Arial" w:cs="Arial"/>
                <w:sz w:val="20"/>
                <w:szCs w:val="20"/>
              </w:rPr>
              <w:t>callers</w:t>
            </w:r>
            <w:r w:rsidR="7FA1BAF5" w:rsidRPr="40FC0B52">
              <w:rPr>
                <w:rFonts w:ascii="Arial" w:hAnsi="Arial" w:cs="Arial"/>
                <w:sz w:val="20"/>
                <w:szCs w:val="20"/>
              </w:rPr>
              <w:t xml:space="preserve"> immediately and </w:t>
            </w:r>
            <w:r w:rsidR="62A7E12C" w:rsidRPr="40FC0B52">
              <w:rPr>
                <w:rFonts w:ascii="Arial" w:hAnsi="Arial" w:cs="Arial"/>
                <w:sz w:val="20"/>
                <w:szCs w:val="20"/>
              </w:rPr>
              <w:t xml:space="preserve">advise them to </w:t>
            </w:r>
            <w:r w:rsidR="7FA1BAF5" w:rsidRPr="40FC0B52">
              <w:rPr>
                <w:rFonts w:ascii="Arial" w:hAnsi="Arial" w:cs="Arial"/>
                <w:sz w:val="20"/>
                <w:szCs w:val="20"/>
              </w:rPr>
              <w:t xml:space="preserve">re-join the call to complete the </w:t>
            </w:r>
            <w:r w:rsidR="7E292F92" w:rsidRPr="40FC0B52">
              <w:rPr>
                <w:rFonts w:ascii="Arial" w:hAnsi="Arial" w:cs="Arial"/>
                <w:sz w:val="20"/>
                <w:szCs w:val="20"/>
              </w:rPr>
              <w:t>Near Me</w:t>
            </w:r>
            <w:r w:rsidR="14881E5F" w:rsidRPr="40FC0B52">
              <w:rPr>
                <w:rFonts w:ascii="Arial" w:hAnsi="Arial" w:cs="Arial"/>
                <w:sz w:val="20"/>
                <w:szCs w:val="20"/>
              </w:rPr>
              <w:t xml:space="preserve"> G</w:t>
            </w:r>
            <w:r w:rsidR="7FA1BAF5" w:rsidRPr="40FC0B52">
              <w:rPr>
                <w:rFonts w:ascii="Arial" w:hAnsi="Arial" w:cs="Arial"/>
                <w:sz w:val="20"/>
                <w:szCs w:val="20"/>
              </w:rPr>
              <w:t xml:space="preserve">roup or offered another group appointment </w:t>
            </w:r>
            <w:proofErr w:type="gramStart"/>
            <w:r w:rsidR="7FA1BAF5" w:rsidRPr="40FC0B52">
              <w:rPr>
                <w:rFonts w:ascii="Arial" w:hAnsi="Arial" w:cs="Arial"/>
                <w:sz w:val="20"/>
                <w:szCs w:val="20"/>
              </w:rPr>
              <w:t>at a later date</w:t>
            </w:r>
            <w:proofErr w:type="gramEnd"/>
            <w:r w:rsidR="7FA1BAF5" w:rsidRPr="40FC0B52">
              <w:rPr>
                <w:rFonts w:ascii="Arial" w:hAnsi="Arial" w:cs="Arial"/>
                <w:sz w:val="20"/>
                <w:szCs w:val="20"/>
              </w:rPr>
              <w:t>. You can also contact the VC Support Team for help (</w:t>
            </w:r>
            <w:hyperlink r:id="rId20">
              <w:r w:rsidR="00F96D74" w:rsidRPr="40FC0B52">
                <w:rPr>
                  <w:rStyle w:val="Hyperlink"/>
                  <w:rFonts w:ascii="Arial" w:hAnsi="Arial" w:cs="Arial"/>
                  <w:sz w:val="20"/>
                  <w:szCs w:val="20"/>
                </w:rPr>
                <w:t>vc.support@nhs.scot</w:t>
              </w:r>
            </w:hyperlink>
            <w:r w:rsidR="00F96D74" w:rsidRPr="40FC0B52">
              <w:rPr>
                <w:rFonts w:ascii="Arial" w:hAnsi="Arial" w:cs="Arial"/>
                <w:sz w:val="20"/>
                <w:szCs w:val="20"/>
              </w:rPr>
              <w:t xml:space="preserve"> or phone 01224 816666</w:t>
            </w:r>
            <w:r w:rsidR="00F96D74">
              <w:rPr>
                <w:rFonts w:ascii="Arial" w:hAnsi="Arial" w:cs="Arial"/>
                <w:sz w:val="20"/>
                <w:szCs w:val="20"/>
              </w:rPr>
              <w:t>).</w:t>
            </w:r>
          </w:p>
        </w:tc>
      </w:tr>
      <w:tr w:rsidR="007B6D63" w:rsidRPr="002C2425" w14:paraId="143DCDBB" w14:textId="77777777" w:rsidTr="046DC376">
        <w:trPr>
          <w:trHeight w:val="260"/>
        </w:trPr>
        <w:tc>
          <w:tcPr>
            <w:tcW w:w="9209" w:type="dxa"/>
            <w:gridSpan w:val="2"/>
            <w:shd w:val="clear" w:color="auto" w:fill="4472C4" w:themeFill="accent1"/>
          </w:tcPr>
          <w:p w14:paraId="152C0F55" w14:textId="1263E683" w:rsidR="007B6D63" w:rsidRPr="007B6D63" w:rsidRDefault="004E4868" w:rsidP="007E30E4">
            <w:pPr>
              <w:rPr>
                <w:rFonts w:ascii="Arial" w:hAnsi="Arial" w:cs="Arial"/>
                <w:color w:val="FFFFFF" w:themeColor="background1"/>
                <w:sz w:val="20"/>
                <w:szCs w:val="20"/>
              </w:rPr>
            </w:pPr>
            <w:r>
              <w:rPr>
                <w:rFonts w:ascii="Arial" w:hAnsi="Arial" w:cs="Arial"/>
                <w:color w:val="FFFFFF" w:themeColor="background1"/>
                <w:sz w:val="20"/>
                <w:szCs w:val="20"/>
              </w:rPr>
              <w:t xml:space="preserve">End </w:t>
            </w:r>
            <w:r w:rsidR="007B6D63" w:rsidRPr="007B6D63">
              <w:rPr>
                <w:rFonts w:ascii="Arial" w:hAnsi="Arial" w:cs="Arial"/>
                <w:color w:val="FFFFFF" w:themeColor="background1"/>
                <w:sz w:val="20"/>
                <w:szCs w:val="20"/>
              </w:rPr>
              <w:t xml:space="preserve">the </w:t>
            </w:r>
            <w:r w:rsidR="00384BA7">
              <w:rPr>
                <w:rFonts w:ascii="Arial" w:hAnsi="Arial" w:cs="Arial"/>
                <w:color w:val="FFFFFF" w:themeColor="background1"/>
                <w:sz w:val="20"/>
                <w:szCs w:val="20"/>
              </w:rPr>
              <w:t xml:space="preserve">Video </w:t>
            </w:r>
            <w:r w:rsidR="007B6D63" w:rsidRPr="007B6D63">
              <w:rPr>
                <w:rFonts w:ascii="Arial" w:hAnsi="Arial" w:cs="Arial"/>
                <w:color w:val="FFFFFF" w:themeColor="background1"/>
                <w:sz w:val="20"/>
                <w:szCs w:val="20"/>
              </w:rPr>
              <w:t xml:space="preserve">Group </w:t>
            </w:r>
          </w:p>
        </w:tc>
      </w:tr>
      <w:tr w:rsidR="003D278C" w:rsidRPr="002C2425" w14:paraId="4E8A85C6" w14:textId="77777777" w:rsidTr="046DC376">
        <w:trPr>
          <w:trHeight w:val="260"/>
        </w:trPr>
        <w:tc>
          <w:tcPr>
            <w:tcW w:w="1838" w:type="dxa"/>
          </w:tcPr>
          <w:p w14:paraId="3FEF2FD6" w14:textId="3771395A" w:rsidR="003D278C" w:rsidRPr="002C2425" w:rsidRDefault="003D278C" w:rsidP="007E30E4">
            <w:pPr>
              <w:rPr>
                <w:rFonts w:ascii="Arial" w:hAnsi="Arial" w:cs="Arial"/>
                <w:sz w:val="20"/>
                <w:szCs w:val="20"/>
              </w:rPr>
            </w:pPr>
            <w:r w:rsidRPr="002C2425">
              <w:rPr>
                <w:rFonts w:ascii="Arial" w:hAnsi="Arial" w:cs="Arial"/>
                <w:sz w:val="20"/>
                <w:szCs w:val="20"/>
              </w:rPr>
              <w:t>Person</w:t>
            </w:r>
            <w:r w:rsidR="002B11E7">
              <w:rPr>
                <w:rFonts w:ascii="Arial" w:hAnsi="Arial" w:cs="Arial"/>
                <w:sz w:val="20"/>
                <w:szCs w:val="20"/>
              </w:rPr>
              <w:t>(s)</w:t>
            </w:r>
            <w:r w:rsidRPr="002C2425">
              <w:rPr>
                <w:rFonts w:ascii="Arial" w:hAnsi="Arial" w:cs="Arial"/>
                <w:sz w:val="20"/>
                <w:szCs w:val="20"/>
              </w:rPr>
              <w:t xml:space="preserve"> running the Group</w:t>
            </w:r>
          </w:p>
        </w:tc>
        <w:tc>
          <w:tcPr>
            <w:tcW w:w="7371" w:type="dxa"/>
          </w:tcPr>
          <w:p w14:paraId="60282FA1" w14:textId="78C52A8A" w:rsidR="00533516" w:rsidRDefault="41C2038B" w:rsidP="00533516">
            <w:pPr>
              <w:pStyle w:val="ListParagraph"/>
              <w:numPr>
                <w:ilvl w:val="0"/>
                <w:numId w:val="11"/>
              </w:numPr>
              <w:rPr>
                <w:rFonts w:ascii="Arial" w:hAnsi="Arial" w:cs="Arial"/>
                <w:sz w:val="20"/>
                <w:szCs w:val="20"/>
              </w:rPr>
            </w:pPr>
            <w:r w:rsidRPr="6913AAA0">
              <w:rPr>
                <w:rFonts w:ascii="Arial" w:hAnsi="Arial" w:cs="Arial"/>
                <w:sz w:val="20"/>
                <w:szCs w:val="20"/>
              </w:rPr>
              <w:t xml:space="preserve">End </w:t>
            </w:r>
            <w:r w:rsidR="009E01F2">
              <w:rPr>
                <w:rFonts w:ascii="Arial" w:hAnsi="Arial" w:cs="Arial"/>
                <w:sz w:val="20"/>
                <w:szCs w:val="20"/>
              </w:rPr>
              <w:t xml:space="preserve">Near Me </w:t>
            </w:r>
            <w:r w:rsidR="00240144">
              <w:rPr>
                <w:rFonts w:ascii="Arial" w:hAnsi="Arial" w:cs="Arial"/>
                <w:sz w:val="20"/>
                <w:szCs w:val="20"/>
              </w:rPr>
              <w:t>Video Group</w:t>
            </w:r>
            <w:r w:rsidRPr="6913AAA0">
              <w:rPr>
                <w:rFonts w:ascii="Arial" w:hAnsi="Arial" w:cs="Arial"/>
                <w:sz w:val="20"/>
                <w:szCs w:val="20"/>
              </w:rPr>
              <w:t xml:space="preserve"> and </w:t>
            </w:r>
            <w:r w:rsidR="50FA0181" w:rsidRPr="6620F2F8">
              <w:rPr>
                <w:rFonts w:ascii="Arial" w:hAnsi="Arial" w:cs="Arial"/>
                <w:sz w:val="20"/>
                <w:szCs w:val="20"/>
              </w:rPr>
              <w:t xml:space="preserve">inform </w:t>
            </w:r>
            <w:r w:rsidR="00587AC5">
              <w:rPr>
                <w:rFonts w:ascii="Arial" w:hAnsi="Arial" w:cs="Arial"/>
                <w:sz w:val="20"/>
                <w:szCs w:val="20"/>
              </w:rPr>
              <w:t>callers</w:t>
            </w:r>
            <w:r w:rsidRPr="6913AAA0">
              <w:rPr>
                <w:rFonts w:ascii="Arial" w:hAnsi="Arial" w:cs="Arial"/>
                <w:sz w:val="20"/>
                <w:szCs w:val="20"/>
              </w:rPr>
              <w:t xml:space="preserve"> </w:t>
            </w:r>
            <w:r w:rsidR="00E24F80" w:rsidRPr="6620F2F8">
              <w:rPr>
                <w:rFonts w:ascii="Arial" w:hAnsi="Arial" w:cs="Arial"/>
                <w:sz w:val="20"/>
                <w:szCs w:val="20"/>
              </w:rPr>
              <w:t>about</w:t>
            </w:r>
            <w:r w:rsidR="00E24F80" w:rsidRPr="6913AAA0">
              <w:rPr>
                <w:rFonts w:ascii="Arial" w:hAnsi="Arial" w:cs="Arial"/>
                <w:sz w:val="20"/>
                <w:szCs w:val="20"/>
              </w:rPr>
              <w:t xml:space="preserve"> the</w:t>
            </w:r>
            <w:r w:rsidRPr="6913AAA0">
              <w:rPr>
                <w:rFonts w:ascii="Arial" w:hAnsi="Arial" w:cs="Arial"/>
                <w:sz w:val="20"/>
                <w:szCs w:val="20"/>
              </w:rPr>
              <w:t xml:space="preserve"> </w:t>
            </w:r>
            <w:r w:rsidR="00863F2F">
              <w:rPr>
                <w:rFonts w:ascii="Arial" w:hAnsi="Arial" w:cs="Arial"/>
                <w:sz w:val="20"/>
                <w:szCs w:val="20"/>
              </w:rPr>
              <w:t xml:space="preserve">feedback </w:t>
            </w:r>
            <w:r w:rsidR="00863F2F" w:rsidRPr="6913AAA0">
              <w:rPr>
                <w:rFonts w:ascii="Arial" w:hAnsi="Arial" w:cs="Arial"/>
                <w:sz w:val="20"/>
                <w:szCs w:val="20"/>
              </w:rPr>
              <w:t>survey</w:t>
            </w:r>
            <w:r w:rsidRPr="6913AAA0">
              <w:rPr>
                <w:rFonts w:ascii="Arial" w:hAnsi="Arial" w:cs="Arial"/>
                <w:sz w:val="20"/>
                <w:szCs w:val="20"/>
              </w:rPr>
              <w:t xml:space="preserve"> as they leave</w:t>
            </w:r>
            <w:r w:rsidR="72A68A06" w:rsidRPr="6913AAA0">
              <w:rPr>
                <w:rFonts w:ascii="Arial" w:hAnsi="Arial" w:cs="Arial"/>
                <w:sz w:val="20"/>
                <w:szCs w:val="20"/>
              </w:rPr>
              <w:t xml:space="preserve">. </w:t>
            </w:r>
          </w:p>
          <w:p w14:paraId="560B08EC" w14:textId="36DF1DE6" w:rsidR="00533516" w:rsidRPr="002C2425" w:rsidRDefault="6764AE93" w:rsidP="000E3591">
            <w:pPr>
              <w:pStyle w:val="ListParagraph"/>
              <w:numPr>
                <w:ilvl w:val="0"/>
                <w:numId w:val="11"/>
              </w:numPr>
              <w:rPr>
                <w:rFonts w:ascii="Arial" w:hAnsi="Arial" w:cs="Arial"/>
                <w:sz w:val="20"/>
                <w:szCs w:val="20"/>
              </w:rPr>
            </w:pPr>
            <w:r w:rsidRPr="77D82E29">
              <w:rPr>
                <w:rFonts w:ascii="Arial" w:hAnsi="Arial" w:cs="Arial"/>
                <w:sz w:val="20"/>
                <w:szCs w:val="20"/>
              </w:rPr>
              <w:t xml:space="preserve">Note that any </w:t>
            </w:r>
            <w:r w:rsidR="2E498DEC" w:rsidRPr="77D82E29">
              <w:rPr>
                <w:rFonts w:ascii="Arial" w:hAnsi="Arial" w:cs="Arial"/>
                <w:sz w:val="20"/>
                <w:szCs w:val="20"/>
              </w:rPr>
              <w:t>caller</w:t>
            </w:r>
            <w:r w:rsidRPr="77D82E29">
              <w:rPr>
                <w:rFonts w:ascii="Arial" w:hAnsi="Arial" w:cs="Arial"/>
                <w:sz w:val="20"/>
                <w:szCs w:val="20"/>
              </w:rPr>
              <w:t>-related information should be updated within your patient</w:t>
            </w:r>
            <w:r w:rsidR="401E5063" w:rsidRPr="77D82E29">
              <w:rPr>
                <w:rFonts w:ascii="Arial" w:hAnsi="Arial" w:cs="Arial"/>
                <w:sz w:val="20"/>
                <w:szCs w:val="20"/>
              </w:rPr>
              <w:t xml:space="preserve"> / client</w:t>
            </w:r>
            <w:r w:rsidRPr="77D82E29">
              <w:rPr>
                <w:rFonts w:ascii="Arial" w:hAnsi="Arial" w:cs="Arial"/>
                <w:sz w:val="20"/>
                <w:szCs w:val="20"/>
              </w:rPr>
              <w:t xml:space="preserve"> record system separately</w:t>
            </w:r>
            <w:r w:rsidR="5942DA5A" w:rsidRPr="77D82E29">
              <w:rPr>
                <w:rFonts w:ascii="Arial" w:hAnsi="Arial" w:cs="Arial"/>
                <w:sz w:val="20"/>
                <w:szCs w:val="20"/>
              </w:rPr>
              <w:t>.</w:t>
            </w:r>
          </w:p>
        </w:tc>
      </w:tr>
      <w:tr w:rsidR="003D278C" w:rsidRPr="002C2425" w14:paraId="0F26F51F" w14:textId="77777777" w:rsidTr="046DC376">
        <w:trPr>
          <w:trHeight w:val="247"/>
        </w:trPr>
        <w:tc>
          <w:tcPr>
            <w:tcW w:w="1838" w:type="dxa"/>
          </w:tcPr>
          <w:p w14:paraId="333AD87F" w14:textId="5ACAFDE8" w:rsidR="003D278C" w:rsidRPr="002C2425" w:rsidRDefault="003D278C" w:rsidP="007E30E4">
            <w:pPr>
              <w:rPr>
                <w:rFonts w:ascii="Arial" w:hAnsi="Arial" w:cs="Arial"/>
                <w:sz w:val="20"/>
                <w:szCs w:val="20"/>
              </w:rPr>
            </w:pPr>
            <w:r w:rsidRPr="002C2425">
              <w:rPr>
                <w:rFonts w:ascii="Arial" w:hAnsi="Arial" w:cs="Arial"/>
                <w:sz w:val="20"/>
                <w:szCs w:val="20"/>
              </w:rPr>
              <w:t xml:space="preserve">People attending the </w:t>
            </w:r>
            <w:r w:rsidR="009E01F2">
              <w:rPr>
                <w:rFonts w:ascii="Arial" w:hAnsi="Arial" w:cs="Arial"/>
                <w:sz w:val="20"/>
                <w:szCs w:val="20"/>
              </w:rPr>
              <w:t>G</w:t>
            </w:r>
            <w:r w:rsidRPr="002C2425">
              <w:rPr>
                <w:rFonts w:ascii="Arial" w:hAnsi="Arial" w:cs="Arial"/>
                <w:sz w:val="20"/>
                <w:szCs w:val="20"/>
              </w:rPr>
              <w:t>roup</w:t>
            </w:r>
          </w:p>
        </w:tc>
        <w:tc>
          <w:tcPr>
            <w:tcW w:w="7371" w:type="dxa"/>
          </w:tcPr>
          <w:p w14:paraId="739040A6" w14:textId="0938EB86" w:rsidR="003D278C" w:rsidRPr="002C2425" w:rsidRDefault="63A8B45C" w:rsidP="0054031F">
            <w:pPr>
              <w:pStyle w:val="ListParagraph"/>
              <w:numPr>
                <w:ilvl w:val="0"/>
                <w:numId w:val="14"/>
              </w:numPr>
              <w:rPr>
                <w:rFonts w:ascii="Arial" w:hAnsi="Arial" w:cs="Arial"/>
                <w:sz w:val="20"/>
                <w:szCs w:val="20"/>
              </w:rPr>
            </w:pPr>
            <w:r w:rsidRPr="6913AAA0">
              <w:rPr>
                <w:rFonts w:ascii="Arial" w:hAnsi="Arial" w:cs="Arial"/>
                <w:sz w:val="20"/>
                <w:szCs w:val="20"/>
              </w:rPr>
              <w:t xml:space="preserve">Complete end of call </w:t>
            </w:r>
            <w:r w:rsidR="00115EE0">
              <w:rPr>
                <w:rFonts w:ascii="Arial" w:hAnsi="Arial" w:cs="Arial"/>
                <w:sz w:val="20"/>
                <w:szCs w:val="20"/>
              </w:rPr>
              <w:t xml:space="preserve">feedback </w:t>
            </w:r>
            <w:r w:rsidRPr="6913AAA0">
              <w:rPr>
                <w:rFonts w:ascii="Arial" w:hAnsi="Arial" w:cs="Arial"/>
                <w:sz w:val="20"/>
                <w:szCs w:val="20"/>
              </w:rPr>
              <w:t>survey</w:t>
            </w:r>
            <w:r w:rsidR="629D87F9" w:rsidRPr="6913AAA0">
              <w:rPr>
                <w:rFonts w:ascii="Arial" w:hAnsi="Arial" w:cs="Arial"/>
                <w:sz w:val="20"/>
                <w:szCs w:val="20"/>
              </w:rPr>
              <w:t>.</w:t>
            </w:r>
          </w:p>
        </w:tc>
      </w:tr>
    </w:tbl>
    <w:p w14:paraId="7971BC3E" w14:textId="0B22C045" w:rsidR="00D402DD" w:rsidRPr="002C2425" w:rsidRDefault="00D402DD">
      <w:pPr>
        <w:rPr>
          <w:rFonts w:ascii="Arial" w:hAnsi="Arial" w:cs="Arial"/>
          <w:sz w:val="20"/>
          <w:szCs w:val="20"/>
        </w:rPr>
      </w:pPr>
    </w:p>
    <w:p w14:paraId="0752F139" w14:textId="77777777" w:rsidR="000F32F8" w:rsidRDefault="000F32F8">
      <w:pPr>
        <w:rPr>
          <w:rFonts w:ascii="Arial" w:hAnsi="Arial" w:cs="Arial"/>
          <w:sz w:val="20"/>
          <w:szCs w:val="20"/>
        </w:rPr>
      </w:pPr>
    </w:p>
    <w:p w14:paraId="763CE0E2" w14:textId="735FD12C" w:rsidR="00D402DD" w:rsidRDefault="00F17618" w:rsidP="676EB54F">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7" w:name="_Toc103669543"/>
      <w:bookmarkStart w:id="8" w:name="_Toc103672162"/>
      <w:bookmarkStart w:id="9" w:name="_Toc103673064"/>
      <w:r w:rsidRPr="676EB54F">
        <w:rPr>
          <w:rFonts w:ascii="Arial" w:eastAsiaTheme="minorEastAsia" w:hAnsi="Arial" w:cs="Arial"/>
          <w:caps/>
          <w:spacing w:val="15"/>
          <w:sz w:val="22"/>
          <w:szCs w:val="22"/>
        </w:rPr>
        <w:t>Examples of use</w:t>
      </w:r>
      <w:bookmarkEnd w:id="7"/>
      <w:bookmarkEnd w:id="8"/>
      <w:bookmarkEnd w:id="9"/>
    </w:p>
    <w:p w14:paraId="418EEFEC" w14:textId="77777777" w:rsidR="00211C66" w:rsidRPr="00211C66" w:rsidRDefault="00211C66" w:rsidP="00211C66"/>
    <w:p w14:paraId="111132DB" w14:textId="53C5A82A" w:rsidR="00E81B52" w:rsidRDefault="155BCDC3" w:rsidP="77D82E29">
      <w:pPr>
        <w:pStyle w:val="ListParagraph"/>
        <w:ind w:left="0"/>
        <w:rPr>
          <w:rFonts w:ascii="Arial" w:eastAsiaTheme="minorEastAsia" w:hAnsi="Arial" w:cs="Arial"/>
          <w:color w:val="000000" w:themeColor="text1"/>
          <w:sz w:val="20"/>
          <w:szCs w:val="20"/>
          <w:lang w:val="en-AU"/>
        </w:rPr>
      </w:pPr>
      <w:r w:rsidRPr="77D82E29">
        <w:rPr>
          <w:rFonts w:ascii="Arial" w:eastAsia="Arial" w:hAnsi="Arial" w:cs="Arial"/>
          <w:color w:val="000000" w:themeColor="text1"/>
          <w:sz w:val="20"/>
          <w:szCs w:val="20"/>
        </w:rPr>
        <w:t>These roughly fall into 3 themes</w:t>
      </w:r>
      <w:r w:rsidR="000E3591" w:rsidRPr="77D82E29">
        <w:rPr>
          <w:rFonts w:ascii="Arial" w:eastAsia="Arial" w:hAnsi="Arial" w:cs="Arial"/>
          <w:color w:val="000000" w:themeColor="text1"/>
          <w:sz w:val="20"/>
          <w:szCs w:val="20"/>
        </w:rPr>
        <w:t>:</w:t>
      </w:r>
    </w:p>
    <w:p w14:paraId="48C606B2" w14:textId="057327DA" w:rsidR="00E81B52" w:rsidRDefault="155BCDC3" w:rsidP="155BCDC3">
      <w:pPr>
        <w:pStyle w:val="ListParagraph"/>
        <w:numPr>
          <w:ilvl w:val="0"/>
          <w:numId w:val="4"/>
        </w:numPr>
        <w:spacing w:before="200" w:after="200" w:line="276" w:lineRule="auto"/>
        <w:rPr>
          <w:rFonts w:eastAsiaTheme="minorEastAsia"/>
          <w:b/>
          <w:bCs/>
          <w:color w:val="000000" w:themeColor="text1"/>
          <w:sz w:val="20"/>
          <w:szCs w:val="20"/>
        </w:rPr>
      </w:pPr>
      <w:r w:rsidRPr="155BCDC3">
        <w:rPr>
          <w:rFonts w:ascii="Arial" w:eastAsia="Arial" w:hAnsi="Arial" w:cs="Arial"/>
          <w:color w:val="000000" w:themeColor="text1"/>
          <w:sz w:val="20"/>
          <w:szCs w:val="20"/>
        </w:rPr>
        <w:t xml:space="preserve">Patient Education/Teaching Groups </w:t>
      </w:r>
      <w:bookmarkStart w:id="10" w:name="_Int_qmQbPr3u"/>
      <w:proofErr w:type="gramStart"/>
      <w:r w:rsidRPr="155BCDC3">
        <w:rPr>
          <w:rFonts w:ascii="Arial" w:eastAsia="Arial" w:hAnsi="Arial" w:cs="Arial"/>
          <w:color w:val="000000" w:themeColor="text1"/>
          <w:sz w:val="20"/>
          <w:szCs w:val="20"/>
        </w:rPr>
        <w:t>i.e.</w:t>
      </w:r>
      <w:bookmarkEnd w:id="10"/>
      <w:proofErr w:type="gramEnd"/>
      <w:r w:rsidRPr="155BCDC3">
        <w:rPr>
          <w:rFonts w:ascii="Arial" w:eastAsia="Arial" w:hAnsi="Arial" w:cs="Arial"/>
          <w:color w:val="000000" w:themeColor="text1"/>
          <w:sz w:val="20"/>
          <w:szCs w:val="20"/>
        </w:rPr>
        <w:t xml:space="preserve"> Diabetes Management</w:t>
      </w:r>
    </w:p>
    <w:p w14:paraId="6B7E8F00" w14:textId="5A7620F9" w:rsidR="00E81B52" w:rsidRDefault="155BCDC3" w:rsidP="155BCDC3">
      <w:pPr>
        <w:pStyle w:val="ListParagraph"/>
        <w:numPr>
          <w:ilvl w:val="0"/>
          <w:numId w:val="4"/>
        </w:numPr>
        <w:spacing w:before="200" w:after="200" w:line="276" w:lineRule="auto"/>
        <w:rPr>
          <w:rFonts w:eastAsiaTheme="minorEastAsia"/>
          <w:b/>
          <w:bCs/>
          <w:color w:val="000000" w:themeColor="text1"/>
          <w:sz w:val="20"/>
          <w:szCs w:val="20"/>
        </w:rPr>
      </w:pPr>
      <w:r w:rsidRPr="155BCDC3">
        <w:rPr>
          <w:rFonts w:ascii="Arial" w:eastAsia="Arial" w:hAnsi="Arial" w:cs="Arial"/>
          <w:color w:val="000000" w:themeColor="text1"/>
          <w:sz w:val="20"/>
          <w:szCs w:val="20"/>
        </w:rPr>
        <w:t xml:space="preserve">Talking/Therapy Groups </w:t>
      </w:r>
      <w:bookmarkStart w:id="11" w:name="_Int_p3OoU3A8"/>
      <w:proofErr w:type="gramStart"/>
      <w:r w:rsidRPr="155BCDC3">
        <w:rPr>
          <w:rFonts w:ascii="Arial" w:eastAsia="Arial" w:hAnsi="Arial" w:cs="Arial"/>
          <w:color w:val="000000" w:themeColor="text1"/>
          <w:sz w:val="20"/>
          <w:szCs w:val="20"/>
        </w:rPr>
        <w:t>i.e.</w:t>
      </w:r>
      <w:bookmarkEnd w:id="11"/>
      <w:proofErr w:type="gramEnd"/>
      <w:r w:rsidRPr="155BCDC3">
        <w:rPr>
          <w:rFonts w:ascii="Arial" w:eastAsia="Arial" w:hAnsi="Arial" w:cs="Arial"/>
          <w:color w:val="000000" w:themeColor="text1"/>
          <w:sz w:val="20"/>
          <w:szCs w:val="20"/>
        </w:rPr>
        <w:t xml:space="preserve"> CBT</w:t>
      </w:r>
    </w:p>
    <w:p w14:paraId="5F6A7C10" w14:textId="5653B290" w:rsidR="00E81B52" w:rsidRDefault="155BCDC3" w:rsidP="0B2D5C1C">
      <w:pPr>
        <w:pStyle w:val="ListParagraph"/>
        <w:numPr>
          <w:ilvl w:val="0"/>
          <w:numId w:val="4"/>
        </w:numPr>
        <w:spacing w:before="200" w:after="200" w:line="276" w:lineRule="auto"/>
        <w:rPr>
          <w:rFonts w:eastAsiaTheme="minorEastAsia"/>
          <w:b/>
          <w:bCs/>
          <w:color w:val="000000" w:themeColor="text1"/>
          <w:sz w:val="20"/>
          <w:szCs w:val="20"/>
        </w:rPr>
      </w:pPr>
      <w:r w:rsidRPr="0B2D5C1C">
        <w:rPr>
          <w:rFonts w:ascii="Arial" w:eastAsia="Arial" w:hAnsi="Arial" w:cs="Arial"/>
          <w:color w:val="000000" w:themeColor="text1"/>
          <w:sz w:val="20"/>
          <w:szCs w:val="20"/>
        </w:rPr>
        <w:t xml:space="preserve">Physical Activity/Movement Groups </w:t>
      </w:r>
      <w:bookmarkStart w:id="12" w:name="_Int_ShN87Weh"/>
      <w:proofErr w:type="gramStart"/>
      <w:r w:rsidRPr="0B2D5C1C">
        <w:rPr>
          <w:rFonts w:ascii="Arial" w:eastAsia="Arial" w:hAnsi="Arial" w:cs="Arial"/>
          <w:color w:val="000000" w:themeColor="text1"/>
          <w:sz w:val="20"/>
          <w:szCs w:val="20"/>
        </w:rPr>
        <w:t>i.e.</w:t>
      </w:r>
      <w:bookmarkEnd w:id="12"/>
      <w:proofErr w:type="gramEnd"/>
      <w:r w:rsidRPr="0B2D5C1C">
        <w:rPr>
          <w:rFonts w:ascii="Arial" w:eastAsia="Arial" w:hAnsi="Arial" w:cs="Arial"/>
          <w:color w:val="000000" w:themeColor="text1"/>
          <w:sz w:val="20"/>
          <w:szCs w:val="20"/>
        </w:rPr>
        <w:t xml:space="preserve"> Cardiac Rehab</w:t>
      </w:r>
    </w:p>
    <w:p w14:paraId="38B7CE81" w14:textId="1A5E46A8" w:rsidR="00E81B52" w:rsidRPr="00592873" w:rsidRDefault="155BCDC3" w:rsidP="00FB0A32">
      <w:pPr>
        <w:spacing w:before="200" w:after="200" w:line="276" w:lineRule="auto"/>
        <w:rPr>
          <w:rFonts w:ascii="Arial" w:eastAsia="Open Sans" w:hAnsi="Arial" w:cs="Arial"/>
          <w:sz w:val="20"/>
          <w:szCs w:val="20"/>
          <w:lang w:val="en-AU"/>
        </w:rPr>
      </w:pPr>
      <w:r w:rsidRPr="30416E18">
        <w:rPr>
          <w:rFonts w:ascii="Arial" w:eastAsia="Arial" w:hAnsi="Arial" w:cs="Arial"/>
          <w:color w:val="000000" w:themeColor="text1"/>
          <w:sz w:val="20"/>
          <w:szCs w:val="20"/>
        </w:rPr>
        <w:t>A single group session could also contain a blend of the above themes</w:t>
      </w:r>
      <w:r w:rsidRPr="00592873">
        <w:rPr>
          <w:rFonts w:ascii="Arial" w:eastAsia="Open Sans" w:hAnsi="Arial" w:cs="Arial"/>
          <w:sz w:val="20"/>
          <w:szCs w:val="20"/>
          <w:lang w:val="en-AU"/>
        </w:rPr>
        <w:t xml:space="preserve"> </w:t>
      </w:r>
    </w:p>
    <w:p w14:paraId="1FFA341F" w14:textId="3F9FA80A" w:rsidR="0B2D5C1C" w:rsidRDefault="0B2D5C1C" w:rsidP="0B2D5C1C">
      <w:pPr>
        <w:pStyle w:val="ListParagraph"/>
        <w:spacing w:before="200" w:after="200" w:line="276" w:lineRule="auto"/>
        <w:rPr>
          <w:rFonts w:ascii="Arial" w:eastAsia="Open Sans" w:hAnsi="Arial" w:cs="Arial"/>
          <w:sz w:val="20"/>
          <w:szCs w:val="20"/>
          <w:lang w:val="en-AU"/>
        </w:rPr>
      </w:pPr>
    </w:p>
    <w:p w14:paraId="2DAE43A9" w14:textId="1FE912D2" w:rsidR="00E81B52" w:rsidRPr="00592873" w:rsidRDefault="00384BA7" w:rsidP="30416E18">
      <w:pPr>
        <w:rPr>
          <w:rFonts w:eastAsiaTheme="minorEastAsia"/>
          <w:color w:val="000000" w:themeColor="text1"/>
          <w:sz w:val="20"/>
          <w:szCs w:val="20"/>
        </w:rPr>
      </w:pPr>
      <w:r w:rsidRPr="00592873">
        <w:rPr>
          <w:rFonts w:ascii="Arial" w:hAnsi="Arial" w:cs="Arial"/>
          <w:color w:val="000000" w:themeColor="text1"/>
          <w:sz w:val="20"/>
          <w:szCs w:val="20"/>
        </w:rPr>
        <w:t xml:space="preserve">Providers should decide on the suitability of their callers to attend a </w:t>
      </w:r>
      <w:r w:rsidR="001E7907" w:rsidRPr="00592873">
        <w:rPr>
          <w:rFonts w:ascii="Arial" w:hAnsi="Arial" w:cs="Arial"/>
          <w:color w:val="000000" w:themeColor="text1"/>
          <w:sz w:val="20"/>
          <w:szCs w:val="20"/>
        </w:rPr>
        <w:t xml:space="preserve">Near Me </w:t>
      </w:r>
      <w:r w:rsidR="00232582" w:rsidRPr="00592873">
        <w:rPr>
          <w:rFonts w:ascii="Arial" w:hAnsi="Arial" w:cs="Arial"/>
          <w:color w:val="000000" w:themeColor="text1"/>
          <w:sz w:val="20"/>
          <w:szCs w:val="20"/>
        </w:rPr>
        <w:t>V</w:t>
      </w:r>
      <w:r w:rsidRPr="00592873">
        <w:rPr>
          <w:rFonts w:ascii="Arial" w:hAnsi="Arial" w:cs="Arial"/>
          <w:color w:val="000000" w:themeColor="text1"/>
          <w:sz w:val="20"/>
          <w:szCs w:val="20"/>
        </w:rPr>
        <w:t>ideo</w:t>
      </w:r>
      <w:r w:rsidR="00232582" w:rsidRPr="00592873">
        <w:rPr>
          <w:rFonts w:ascii="Arial" w:hAnsi="Arial" w:cs="Arial"/>
          <w:color w:val="000000" w:themeColor="text1"/>
          <w:sz w:val="20"/>
          <w:szCs w:val="20"/>
        </w:rPr>
        <w:t xml:space="preserve"> G</w:t>
      </w:r>
      <w:r w:rsidRPr="00592873">
        <w:rPr>
          <w:rFonts w:ascii="Arial" w:hAnsi="Arial" w:cs="Arial"/>
          <w:color w:val="000000" w:themeColor="text1"/>
          <w:sz w:val="20"/>
          <w:szCs w:val="20"/>
        </w:rPr>
        <w:t xml:space="preserve">roup by balancing the risks of not attending against those of attending. </w:t>
      </w:r>
    </w:p>
    <w:p w14:paraId="3436C49D" w14:textId="59A5189E" w:rsidR="00384BA7" w:rsidRPr="009357CD" w:rsidRDefault="00E930CC" w:rsidP="00FB0A32">
      <w:pPr>
        <w:pStyle w:val="NoSpacing"/>
        <w:rPr>
          <w:rFonts w:ascii="Arial" w:hAnsi="Arial" w:cs="Arial"/>
          <w:color w:val="000000" w:themeColor="text1"/>
        </w:rPr>
      </w:pPr>
      <w:hyperlink w:anchor="_Appendix_[4]_Risk" w:history="1">
        <w:r w:rsidR="00384BA7" w:rsidRPr="00624ACE">
          <w:rPr>
            <w:rStyle w:val="Hyperlink"/>
            <w:rFonts w:ascii="Arial" w:hAnsi="Arial" w:cs="Arial"/>
          </w:rPr>
          <w:t xml:space="preserve">For more information see appendix </w:t>
        </w:r>
        <w:r w:rsidR="00624ACE" w:rsidRPr="00624ACE">
          <w:rPr>
            <w:rStyle w:val="Hyperlink"/>
            <w:rFonts w:ascii="Arial" w:hAnsi="Arial" w:cs="Arial"/>
          </w:rPr>
          <w:t>4</w:t>
        </w:r>
        <w:r w:rsidR="00772139" w:rsidRPr="00624ACE">
          <w:rPr>
            <w:rStyle w:val="Hyperlink"/>
            <w:rFonts w:ascii="Arial" w:hAnsi="Arial" w:cs="Arial"/>
          </w:rPr>
          <w:t>.</w:t>
        </w:r>
      </w:hyperlink>
    </w:p>
    <w:p w14:paraId="0B5A1092" w14:textId="77777777" w:rsidR="000F32F8" w:rsidRPr="009357CD" w:rsidRDefault="000F32F8" w:rsidP="00384BA7">
      <w:pPr>
        <w:pStyle w:val="NoSpacing"/>
        <w:ind w:left="360"/>
        <w:rPr>
          <w:rFonts w:ascii="Arial" w:hAnsi="Arial" w:cs="Arial"/>
          <w:color w:val="000000" w:themeColor="text1"/>
        </w:rPr>
      </w:pPr>
    </w:p>
    <w:p w14:paraId="49602EA4" w14:textId="77777777" w:rsidR="000F32F8" w:rsidRDefault="000F32F8" w:rsidP="00384BA7">
      <w:pPr>
        <w:pStyle w:val="NoSpacing"/>
        <w:ind w:left="360"/>
        <w:rPr>
          <w:rFonts w:ascii="Arial" w:hAnsi="Arial" w:cs="Arial"/>
          <w:color w:val="000000" w:themeColor="text1"/>
        </w:rPr>
      </w:pPr>
    </w:p>
    <w:p w14:paraId="17D800B9" w14:textId="03B93975" w:rsidR="000C57B1" w:rsidRDefault="00300B67" w:rsidP="676EB54F">
      <w:pPr>
        <w:pStyle w:val="Heading3"/>
        <w:keepNext w:val="0"/>
        <w:keepLines w:val="0"/>
        <w:pBdr>
          <w:top w:val="single" w:sz="6" w:space="2" w:color="4472C4" w:themeColor="accent1"/>
          <w:left w:val="single" w:sz="6" w:space="2" w:color="4472C4" w:themeColor="accent1"/>
        </w:pBdr>
        <w:spacing w:before="300" w:line="276" w:lineRule="auto"/>
        <w:rPr>
          <w:rFonts w:eastAsiaTheme="minorEastAsia"/>
        </w:rPr>
      </w:pPr>
      <w:bookmarkStart w:id="13" w:name="_General_information_&amp;"/>
      <w:bookmarkStart w:id="14" w:name="_Toc103669544"/>
      <w:bookmarkStart w:id="15" w:name="_Toc103672163"/>
      <w:bookmarkStart w:id="16" w:name="_Toc103673065"/>
      <w:bookmarkEnd w:id="13"/>
      <w:r w:rsidRPr="676EB54F">
        <w:rPr>
          <w:rFonts w:ascii="Arial" w:eastAsiaTheme="minorEastAsia" w:hAnsi="Arial" w:cs="Arial"/>
          <w:caps/>
          <w:spacing w:val="15"/>
          <w:sz w:val="22"/>
          <w:szCs w:val="22"/>
        </w:rPr>
        <w:t>G</w:t>
      </w:r>
      <w:r w:rsidR="005C093D" w:rsidRPr="676EB54F">
        <w:rPr>
          <w:rFonts w:ascii="Arial" w:eastAsiaTheme="minorEastAsia" w:hAnsi="Arial" w:cs="Arial"/>
          <w:caps/>
          <w:spacing w:val="15"/>
          <w:sz w:val="22"/>
          <w:szCs w:val="22"/>
        </w:rPr>
        <w:t>eneral information</w:t>
      </w:r>
      <w:r w:rsidR="0010319B" w:rsidRPr="676EB54F">
        <w:rPr>
          <w:rFonts w:ascii="Arial" w:eastAsiaTheme="minorEastAsia" w:hAnsi="Arial" w:cs="Arial"/>
          <w:caps/>
          <w:spacing w:val="15"/>
          <w:sz w:val="22"/>
          <w:szCs w:val="22"/>
        </w:rPr>
        <w:t xml:space="preserve"> &amp; resources about near me</w:t>
      </w:r>
      <w:bookmarkEnd w:id="14"/>
      <w:bookmarkEnd w:id="15"/>
      <w:bookmarkEnd w:id="16"/>
    </w:p>
    <w:p w14:paraId="08FFA511" w14:textId="77777777" w:rsidR="009B07AF" w:rsidRDefault="009B07AF" w:rsidP="002559FC">
      <w:pPr>
        <w:rPr>
          <w:rFonts w:eastAsiaTheme="minorEastAsia"/>
          <w:sz w:val="24"/>
          <w:szCs w:val="24"/>
        </w:rPr>
      </w:pPr>
    </w:p>
    <w:tbl>
      <w:tblPr>
        <w:tblStyle w:val="TableGrid"/>
        <w:tblW w:w="0" w:type="auto"/>
        <w:tblLook w:val="04A0" w:firstRow="1" w:lastRow="0" w:firstColumn="1" w:lastColumn="0" w:noHBand="0" w:noVBand="1"/>
      </w:tblPr>
      <w:tblGrid>
        <w:gridCol w:w="976"/>
        <w:gridCol w:w="8040"/>
      </w:tblGrid>
      <w:tr w:rsidR="00B4365C" w14:paraId="18F5C8DA" w14:textId="77777777" w:rsidTr="676EB54F">
        <w:tc>
          <w:tcPr>
            <w:tcW w:w="976" w:type="dxa"/>
          </w:tcPr>
          <w:p w14:paraId="0BE07428" w14:textId="68495833" w:rsidR="00190E43" w:rsidRPr="00003655" w:rsidRDefault="00190E43" w:rsidP="676EB54F">
            <w:pPr>
              <w:jc w:val="center"/>
              <w:rPr>
                <w:rFonts w:eastAsiaTheme="minorEastAsia"/>
                <w:sz w:val="24"/>
                <w:szCs w:val="24"/>
              </w:rPr>
            </w:pPr>
            <w:r>
              <w:rPr>
                <w:noProof/>
                <w:lang w:eastAsia="en-GB"/>
              </w:rPr>
              <w:drawing>
                <wp:inline distT="0" distB="0" distL="0" distR="0" wp14:anchorId="60C98234" wp14:editId="4E72E50A">
                  <wp:extent cx="414068" cy="414068"/>
                  <wp:effectExtent l="0" t="0" r="5080" b="5080"/>
                  <wp:docPr id="2" name="Graphic 2"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4068" cy="414068"/>
                          </a:xfrm>
                          <a:prstGeom prst="rect">
                            <a:avLst/>
                          </a:prstGeom>
                        </pic:spPr>
                      </pic:pic>
                    </a:graphicData>
                  </a:graphic>
                </wp:inline>
              </w:drawing>
            </w:r>
          </w:p>
        </w:tc>
        <w:tc>
          <w:tcPr>
            <w:tcW w:w="8040" w:type="dxa"/>
          </w:tcPr>
          <w:p w14:paraId="67F40F24" w14:textId="4FFE8E30" w:rsidR="00190E43" w:rsidRPr="00BF1C9F" w:rsidRDefault="7C283766" w:rsidP="40FC0B52">
            <w:pPr>
              <w:rPr>
                <w:rFonts w:ascii="Arial" w:eastAsiaTheme="minorEastAsia" w:hAnsi="Arial" w:cs="Arial"/>
                <w:sz w:val="20"/>
                <w:szCs w:val="20"/>
              </w:rPr>
            </w:pPr>
            <w:r w:rsidRPr="40FC0B52">
              <w:rPr>
                <w:rFonts w:ascii="Arial" w:eastAsiaTheme="minorEastAsia" w:hAnsi="Arial" w:cs="Arial"/>
                <w:sz w:val="20"/>
                <w:szCs w:val="20"/>
              </w:rPr>
              <w:t xml:space="preserve">If you are new to Near Me, visit </w:t>
            </w:r>
            <w:hyperlink r:id="rId23">
              <w:r w:rsidRPr="40FC0B52">
                <w:rPr>
                  <w:rStyle w:val="Hyperlink"/>
                  <w:rFonts w:ascii="Arial" w:eastAsiaTheme="minorEastAsia" w:hAnsi="Arial" w:cs="Arial"/>
                  <w:sz w:val="20"/>
                  <w:szCs w:val="20"/>
                </w:rPr>
                <w:t>this page</w:t>
              </w:r>
            </w:hyperlink>
            <w:r w:rsidRPr="40FC0B52">
              <w:rPr>
                <w:rFonts w:ascii="Arial" w:eastAsiaTheme="minorEastAsia" w:hAnsi="Arial" w:cs="Arial"/>
                <w:sz w:val="20"/>
                <w:szCs w:val="20"/>
              </w:rPr>
              <w:t xml:space="preserve"> as an introduction and watch this </w:t>
            </w:r>
            <w:hyperlink r:id="rId24">
              <w:r w:rsidRPr="40FC0B52">
                <w:rPr>
                  <w:rStyle w:val="Hyperlink"/>
                  <w:rFonts w:ascii="Arial" w:eastAsiaTheme="minorEastAsia" w:hAnsi="Arial" w:cs="Arial"/>
                  <w:sz w:val="20"/>
                  <w:szCs w:val="20"/>
                </w:rPr>
                <w:t>short video</w:t>
              </w:r>
            </w:hyperlink>
            <w:r w:rsidRPr="40FC0B52">
              <w:rPr>
                <w:rFonts w:ascii="Arial" w:eastAsiaTheme="minorEastAsia" w:hAnsi="Arial" w:cs="Arial"/>
                <w:sz w:val="20"/>
                <w:szCs w:val="20"/>
              </w:rPr>
              <w:t>.</w:t>
            </w:r>
          </w:p>
        </w:tc>
      </w:tr>
      <w:tr w:rsidR="00B4365C" w14:paraId="7C09C839" w14:textId="77777777" w:rsidTr="676EB54F">
        <w:tc>
          <w:tcPr>
            <w:tcW w:w="976" w:type="dxa"/>
          </w:tcPr>
          <w:p w14:paraId="13C7BE7D" w14:textId="1E813222" w:rsidR="00190E43" w:rsidRPr="00003655" w:rsidRDefault="00190E43" w:rsidP="676EB54F">
            <w:pPr>
              <w:jc w:val="center"/>
              <w:rPr>
                <w:rFonts w:eastAsiaTheme="minorEastAsia"/>
                <w:sz w:val="24"/>
                <w:szCs w:val="24"/>
              </w:rPr>
            </w:pPr>
            <w:r>
              <w:rPr>
                <w:noProof/>
                <w:lang w:eastAsia="en-GB"/>
              </w:rPr>
              <w:drawing>
                <wp:inline distT="0" distB="0" distL="0" distR="0" wp14:anchorId="5D6CF59A" wp14:editId="43CDC857">
                  <wp:extent cx="448574" cy="448574"/>
                  <wp:effectExtent l="0" t="0" r="8890" b="8890"/>
                  <wp:docPr id="3" name="Graphic 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48574" cy="448574"/>
                          </a:xfrm>
                          <a:prstGeom prst="rect">
                            <a:avLst/>
                          </a:prstGeom>
                        </pic:spPr>
                      </pic:pic>
                    </a:graphicData>
                  </a:graphic>
                </wp:inline>
              </w:drawing>
            </w:r>
          </w:p>
        </w:tc>
        <w:tc>
          <w:tcPr>
            <w:tcW w:w="8040" w:type="dxa"/>
          </w:tcPr>
          <w:p w14:paraId="28270579" w14:textId="5DC777E7" w:rsidR="00190E43" w:rsidRPr="00BF1C9F" w:rsidRDefault="61CBD6EB" w:rsidP="40FC0B52">
            <w:pPr>
              <w:rPr>
                <w:rFonts w:ascii="Arial" w:eastAsiaTheme="minorEastAsia" w:hAnsi="Arial" w:cs="Arial"/>
                <w:sz w:val="20"/>
                <w:szCs w:val="20"/>
              </w:rPr>
            </w:pPr>
            <w:r w:rsidRPr="40FC0B52">
              <w:rPr>
                <w:rFonts w:ascii="Arial" w:eastAsiaTheme="minorEastAsia" w:hAnsi="Arial" w:cs="Arial"/>
                <w:sz w:val="20"/>
                <w:szCs w:val="20"/>
              </w:rPr>
              <w:t xml:space="preserve">The video </w:t>
            </w:r>
            <w:hyperlink r:id="rId27">
              <w:r w:rsidRPr="40FC0B52">
                <w:rPr>
                  <w:rStyle w:val="Hyperlink"/>
                  <w:rFonts w:ascii="Arial" w:eastAsiaTheme="minorEastAsia" w:hAnsi="Arial" w:cs="Arial"/>
                  <w:sz w:val="20"/>
                  <w:szCs w:val="20"/>
                </w:rPr>
                <w:t>Using Near Me with callers</w:t>
              </w:r>
            </w:hyperlink>
            <w:r w:rsidRPr="40FC0B52">
              <w:rPr>
                <w:rFonts w:ascii="Arial" w:eastAsiaTheme="minorEastAsia" w:hAnsi="Arial" w:cs="Arial"/>
                <w:sz w:val="20"/>
                <w:szCs w:val="20"/>
              </w:rPr>
              <w:t xml:space="preserve"> gives you an overview from the perspective of the service provider.</w:t>
            </w:r>
          </w:p>
        </w:tc>
      </w:tr>
      <w:tr w:rsidR="00B4365C" w14:paraId="7725B9CA" w14:textId="77777777" w:rsidTr="676EB54F">
        <w:tc>
          <w:tcPr>
            <w:tcW w:w="976" w:type="dxa"/>
          </w:tcPr>
          <w:p w14:paraId="381512AC" w14:textId="285635A8" w:rsidR="00B4365C" w:rsidRPr="00003655" w:rsidRDefault="00B4365C" w:rsidP="00B4365C">
            <w:pPr>
              <w:jc w:val="center"/>
            </w:pPr>
            <w:r>
              <w:rPr>
                <w:noProof/>
                <w:lang w:eastAsia="en-GB"/>
              </w:rPr>
              <w:drawing>
                <wp:inline distT="0" distB="0" distL="0" distR="0" wp14:anchorId="0E553837" wp14:editId="47815CD2">
                  <wp:extent cx="431321" cy="431321"/>
                  <wp:effectExtent l="0" t="0" r="6985" b="6985"/>
                  <wp:docPr id="4" name="Graphic 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3 with solid fill"/>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36339" cy="436339"/>
                          </a:xfrm>
                          <a:prstGeom prst="rect">
                            <a:avLst/>
                          </a:prstGeom>
                        </pic:spPr>
                      </pic:pic>
                    </a:graphicData>
                  </a:graphic>
                </wp:inline>
              </w:drawing>
            </w:r>
          </w:p>
        </w:tc>
        <w:tc>
          <w:tcPr>
            <w:tcW w:w="8040" w:type="dxa"/>
          </w:tcPr>
          <w:p w14:paraId="1E5327AC" w14:textId="58A8632E" w:rsidR="00B4365C" w:rsidRPr="00BF1C9F" w:rsidRDefault="00B4365C" w:rsidP="00B4365C">
            <w:pPr>
              <w:rPr>
                <w:rFonts w:ascii="Arial" w:eastAsiaTheme="minorEastAsia" w:hAnsi="Arial" w:cs="Arial"/>
                <w:sz w:val="20"/>
                <w:szCs w:val="20"/>
              </w:rPr>
            </w:pPr>
            <w:r w:rsidRPr="00BF1C9F">
              <w:rPr>
                <w:rFonts w:ascii="Arial" w:eastAsiaTheme="minorEastAsia" w:hAnsi="Arial" w:cs="Arial"/>
                <w:sz w:val="20"/>
                <w:szCs w:val="20"/>
              </w:rPr>
              <w:t xml:space="preserve">Make a </w:t>
            </w:r>
            <w:hyperlink r:id="rId30">
              <w:r w:rsidRPr="00BF1C9F">
                <w:rPr>
                  <w:rStyle w:val="Hyperlink"/>
                  <w:rFonts w:ascii="Arial" w:eastAsiaTheme="minorEastAsia" w:hAnsi="Arial" w:cs="Arial"/>
                  <w:sz w:val="20"/>
                  <w:szCs w:val="20"/>
                </w:rPr>
                <w:t>test call here</w:t>
              </w:r>
            </w:hyperlink>
            <w:r w:rsidRPr="00BF1C9F">
              <w:rPr>
                <w:rFonts w:ascii="Arial" w:eastAsiaTheme="minorEastAsia" w:hAnsi="Arial" w:cs="Arial"/>
                <w:sz w:val="20"/>
                <w:szCs w:val="20"/>
              </w:rPr>
              <w:t xml:space="preserve"> to see what Near Me looks like for a </w:t>
            </w:r>
            <w:r w:rsidR="00A01DFD">
              <w:rPr>
                <w:rFonts w:ascii="Arial" w:eastAsiaTheme="minorEastAsia" w:hAnsi="Arial" w:cs="Arial"/>
                <w:sz w:val="20"/>
                <w:szCs w:val="20"/>
              </w:rPr>
              <w:t>caller</w:t>
            </w:r>
            <w:r w:rsidRPr="00BF1C9F">
              <w:rPr>
                <w:rFonts w:ascii="Arial" w:eastAsiaTheme="minorEastAsia" w:hAnsi="Arial" w:cs="Arial"/>
                <w:sz w:val="20"/>
                <w:szCs w:val="20"/>
              </w:rPr>
              <w:t xml:space="preserve"> entering your waiting area Your PC, laptop, </w:t>
            </w:r>
            <w:r w:rsidR="00B7779D" w:rsidRPr="00BF1C9F">
              <w:rPr>
                <w:rFonts w:ascii="Arial" w:eastAsiaTheme="minorEastAsia" w:hAnsi="Arial" w:cs="Arial"/>
                <w:sz w:val="20"/>
                <w:szCs w:val="20"/>
              </w:rPr>
              <w:t>tablet,</w:t>
            </w:r>
            <w:r w:rsidRPr="00BF1C9F">
              <w:rPr>
                <w:rFonts w:ascii="Arial" w:eastAsiaTheme="minorEastAsia" w:hAnsi="Arial" w:cs="Arial"/>
                <w:sz w:val="20"/>
                <w:szCs w:val="20"/>
              </w:rPr>
              <w:t xml:space="preserve"> or phone will need access to a camera and microphone. (NB This is a demo link only).</w:t>
            </w:r>
          </w:p>
        </w:tc>
      </w:tr>
      <w:tr w:rsidR="00B4365C" w14:paraId="4F2DADA0" w14:textId="77777777" w:rsidTr="676EB54F">
        <w:tc>
          <w:tcPr>
            <w:tcW w:w="976" w:type="dxa"/>
          </w:tcPr>
          <w:p w14:paraId="36EFD219" w14:textId="66B817BF" w:rsidR="00B4365C" w:rsidRPr="00003655" w:rsidRDefault="00B4365C" w:rsidP="00B4365C">
            <w:pPr>
              <w:jc w:val="center"/>
              <w:rPr>
                <w:rFonts w:eastAsiaTheme="minorEastAsia"/>
                <w:sz w:val="24"/>
                <w:szCs w:val="24"/>
              </w:rPr>
            </w:pPr>
            <w:r>
              <w:rPr>
                <w:rFonts w:eastAsiaTheme="minorEastAsia"/>
                <w:noProof/>
                <w:sz w:val="24"/>
                <w:szCs w:val="24"/>
                <w:lang w:eastAsia="en-GB"/>
              </w:rPr>
              <w:drawing>
                <wp:inline distT="0" distB="0" distL="0" distR="0" wp14:anchorId="3F73DA5F" wp14:editId="1494596C">
                  <wp:extent cx="439947" cy="439947"/>
                  <wp:effectExtent l="0" t="0" r="0" b="0"/>
                  <wp:docPr id="5" name="Graphic 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4 with solid fill"/>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447482" cy="447482"/>
                          </a:xfrm>
                          <a:prstGeom prst="rect">
                            <a:avLst/>
                          </a:prstGeom>
                        </pic:spPr>
                      </pic:pic>
                    </a:graphicData>
                  </a:graphic>
                </wp:inline>
              </w:drawing>
            </w:r>
          </w:p>
        </w:tc>
        <w:tc>
          <w:tcPr>
            <w:tcW w:w="8040" w:type="dxa"/>
          </w:tcPr>
          <w:p w14:paraId="7D555F15" w14:textId="701A91F0" w:rsidR="00B4365C" w:rsidRPr="00BF1C9F" w:rsidRDefault="00E930CC" w:rsidP="40FC0B52">
            <w:pPr>
              <w:rPr>
                <w:rFonts w:ascii="Arial" w:eastAsiaTheme="minorEastAsia" w:hAnsi="Arial" w:cs="Arial"/>
                <w:sz w:val="20"/>
                <w:szCs w:val="20"/>
              </w:rPr>
            </w:pPr>
            <w:hyperlink r:id="rId33">
              <w:r w:rsidR="5144E141" w:rsidRPr="40FC0B52">
                <w:rPr>
                  <w:rStyle w:val="Hyperlink"/>
                  <w:rFonts w:ascii="Arial" w:eastAsiaTheme="minorEastAsia" w:hAnsi="Arial" w:cs="Arial"/>
                  <w:sz w:val="20"/>
                  <w:szCs w:val="20"/>
                </w:rPr>
                <w:t>This video</w:t>
              </w:r>
            </w:hyperlink>
            <w:r w:rsidR="5144E141" w:rsidRPr="40FC0B52">
              <w:rPr>
                <w:rFonts w:ascii="Arial" w:eastAsiaTheme="minorEastAsia" w:hAnsi="Arial" w:cs="Arial"/>
                <w:sz w:val="20"/>
                <w:szCs w:val="20"/>
              </w:rPr>
              <w:t xml:space="preserve"> shows what your standard Waiting Area will look like when you are using it and some basic service provider instructions.</w:t>
            </w:r>
          </w:p>
        </w:tc>
      </w:tr>
      <w:tr w:rsidR="00B4365C" w14:paraId="67DBB5FC" w14:textId="77777777" w:rsidTr="676EB54F">
        <w:tc>
          <w:tcPr>
            <w:tcW w:w="976" w:type="dxa"/>
            <w:shd w:val="clear" w:color="auto" w:fill="FFFFFF" w:themeFill="background1"/>
          </w:tcPr>
          <w:p w14:paraId="7712E9C4" w14:textId="0C4E95F7" w:rsidR="00B4365C" w:rsidRPr="00003655" w:rsidRDefault="00B4365C" w:rsidP="00B4365C">
            <w:pPr>
              <w:jc w:val="center"/>
              <w:rPr>
                <w:rFonts w:eastAsiaTheme="minorEastAsia"/>
                <w:sz w:val="24"/>
                <w:szCs w:val="24"/>
              </w:rPr>
            </w:pPr>
            <w:r>
              <w:rPr>
                <w:rFonts w:eastAsiaTheme="minorEastAsia"/>
                <w:noProof/>
                <w:sz w:val="24"/>
                <w:szCs w:val="24"/>
                <w:lang w:eastAsia="en-GB"/>
              </w:rPr>
              <w:drawing>
                <wp:inline distT="0" distB="0" distL="0" distR="0" wp14:anchorId="3DDBD8CE" wp14:editId="437C4BBD">
                  <wp:extent cx="448310" cy="448310"/>
                  <wp:effectExtent l="0" t="0" r="8890" b="8890"/>
                  <wp:docPr id="6" name="Graphic 6" descr="Badge 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adge 5 with solid fill"/>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451770" cy="451770"/>
                          </a:xfrm>
                          <a:prstGeom prst="rect">
                            <a:avLst/>
                          </a:prstGeom>
                        </pic:spPr>
                      </pic:pic>
                    </a:graphicData>
                  </a:graphic>
                </wp:inline>
              </w:drawing>
            </w:r>
          </w:p>
        </w:tc>
        <w:tc>
          <w:tcPr>
            <w:tcW w:w="8040" w:type="dxa"/>
          </w:tcPr>
          <w:p w14:paraId="266ABCDA" w14:textId="18BF52AB" w:rsidR="00B4365C" w:rsidRPr="00BF1C9F" w:rsidRDefault="13B8F8CD" w:rsidP="40FC0B52">
            <w:pPr>
              <w:rPr>
                <w:rFonts w:ascii="Arial" w:eastAsiaTheme="minorEastAsia" w:hAnsi="Arial" w:cs="Arial"/>
                <w:sz w:val="20"/>
                <w:szCs w:val="20"/>
              </w:rPr>
            </w:pPr>
            <w:r w:rsidRPr="40FC0B52">
              <w:rPr>
                <w:rFonts w:ascii="Arial" w:eastAsiaTheme="minorEastAsia" w:hAnsi="Arial" w:cs="Arial"/>
                <w:sz w:val="20"/>
                <w:szCs w:val="20"/>
              </w:rPr>
              <w:t>To learn more, view our range of resources</w:t>
            </w:r>
            <w:r w:rsidR="342A2404" w:rsidRPr="40FC0B52">
              <w:rPr>
                <w:rFonts w:ascii="Arial" w:eastAsiaTheme="minorEastAsia" w:hAnsi="Arial" w:cs="Arial"/>
                <w:sz w:val="20"/>
                <w:szCs w:val="20"/>
              </w:rPr>
              <w:t xml:space="preserve"> </w:t>
            </w:r>
            <w:proofErr w:type="spellStart"/>
            <w:r w:rsidR="342A2404" w:rsidRPr="40FC0B52">
              <w:rPr>
                <w:rFonts w:ascii="Arial" w:eastAsiaTheme="minorEastAsia" w:hAnsi="Arial" w:cs="Arial"/>
                <w:sz w:val="20"/>
                <w:szCs w:val="20"/>
              </w:rPr>
              <w:t>i</w:t>
            </w:r>
            <w:proofErr w:type="spellEnd"/>
            <w:r w:rsidR="342A2404" w:rsidRPr="40FC0B52">
              <w:rPr>
                <w:rFonts w:ascii="Arial" w:eastAsiaTheme="minorEastAsia" w:hAnsi="Arial" w:cs="Arial"/>
                <w:sz w:val="20"/>
                <w:szCs w:val="20"/>
              </w:rPr>
              <w:t xml:space="preserve">) </w:t>
            </w:r>
            <w:r w:rsidR="72123BEA" w:rsidRPr="40FC0B52">
              <w:rPr>
                <w:rFonts w:ascii="Arial" w:eastAsiaTheme="minorEastAsia" w:hAnsi="Arial" w:cs="Arial"/>
                <w:sz w:val="20"/>
                <w:szCs w:val="20"/>
              </w:rPr>
              <w:t>Training</w:t>
            </w:r>
            <w:r w:rsidR="342A2404" w:rsidRPr="40FC0B52">
              <w:rPr>
                <w:rFonts w:ascii="Arial" w:eastAsiaTheme="minorEastAsia" w:hAnsi="Arial" w:cs="Arial"/>
                <w:sz w:val="20"/>
                <w:szCs w:val="20"/>
              </w:rPr>
              <w:t xml:space="preserve"> videos</w:t>
            </w:r>
            <w:r w:rsidRPr="40FC0B52">
              <w:rPr>
                <w:rFonts w:ascii="Arial" w:eastAsiaTheme="minorEastAsia" w:hAnsi="Arial" w:cs="Arial"/>
                <w:sz w:val="20"/>
                <w:szCs w:val="20"/>
              </w:rPr>
              <w:t xml:space="preserve"> </w:t>
            </w:r>
            <w:hyperlink r:id="rId36">
              <w:r w:rsidRPr="40FC0B52">
                <w:rPr>
                  <w:rStyle w:val="Hyperlink"/>
                  <w:rFonts w:ascii="Arial" w:eastAsiaTheme="minorEastAsia" w:hAnsi="Arial" w:cs="Arial"/>
                  <w:sz w:val="20"/>
                  <w:szCs w:val="20"/>
                </w:rPr>
                <w:t>here</w:t>
              </w:r>
            </w:hyperlink>
            <w:r w:rsidR="72123BEA" w:rsidRPr="40FC0B52">
              <w:rPr>
                <w:rFonts w:ascii="Arial" w:eastAsiaTheme="minorEastAsia" w:hAnsi="Arial" w:cs="Arial"/>
                <w:sz w:val="20"/>
                <w:szCs w:val="20"/>
              </w:rPr>
              <w:t xml:space="preserve"> ii) </w:t>
            </w:r>
            <w:r w:rsidR="69EAFAA0" w:rsidRPr="40FC0B52">
              <w:rPr>
                <w:rFonts w:ascii="Arial" w:eastAsiaTheme="minorEastAsia" w:hAnsi="Arial" w:cs="Arial"/>
                <w:sz w:val="20"/>
                <w:szCs w:val="20"/>
              </w:rPr>
              <w:t xml:space="preserve">Practical guidance for using features </w:t>
            </w:r>
            <w:r w:rsidR="1F0FC6D6" w:rsidRPr="40FC0B52">
              <w:rPr>
                <w:rFonts w:ascii="Arial" w:eastAsiaTheme="minorEastAsia" w:hAnsi="Arial" w:cs="Arial"/>
                <w:sz w:val="20"/>
                <w:szCs w:val="20"/>
              </w:rPr>
              <w:t>https://www.vc.scot.nhs.uk/near-me/guides/</w:t>
            </w:r>
          </w:p>
        </w:tc>
      </w:tr>
      <w:tr w:rsidR="00B4365C" w14:paraId="4C2AFF69" w14:textId="77777777" w:rsidTr="676EB54F">
        <w:tc>
          <w:tcPr>
            <w:tcW w:w="976" w:type="dxa"/>
          </w:tcPr>
          <w:p w14:paraId="5FFAF4F5" w14:textId="3F5C1A3D" w:rsidR="00B4365C" w:rsidRPr="003856E9" w:rsidRDefault="00B4365C" w:rsidP="676EB54F">
            <w:pPr>
              <w:jc w:val="center"/>
              <w:rPr>
                <w:rFonts w:ascii="Arial" w:eastAsiaTheme="minorEastAsia" w:hAnsi="Arial" w:cs="Arial"/>
                <w:sz w:val="24"/>
                <w:szCs w:val="24"/>
              </w:rPr>
            </w:pPr>
            <w:r>
              <w:rPr>
                <w:noProof/>
                <w:lang w:eastAsia="en-GB"/>
              </w:rPr>
              <w:drawing>
                <wp:inline distT="0" distB="0" distL="0" distR="0" wp14:anchorId="4B677458" wp14:editId="6141076B">
                  <wp:extent cx="457045" cy="457045"/>
                  <wp:effectExtent l="0" t="0" r="635" b="635"/>
                  <wp:docPr id="7" name="Graphic 7" descr="Badge 6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457045" cy="457045"/>
                          </a:xfrm>
                          <a:prstGeom prst="rect">
                            <a:avLst/>
                          </a:prstGeom>
                        </pic:spPr>
                      </pic:pic>
                    </a:graphicData>
                  </a:graphic>
                </wp:inline>
              </w:drawing>
            </w:r>
          </w:p>
        </w:tc>
        <w:tc>
          <w:tcPr>
            <w:tcW w:w="8040" w:type="dxa"/>
          </w:tcPr>
          <w:p w14:paraId="18FB10F6" w14:textId="431C36C1" w:rsidR="005459F3" w:rsidRPr="00BF1C9F" w:rsidRDefault="03AD80ED" w:rsidP="40FC0B52">
            <w:pPr>
              <w:rPr>
                <w:rStyle w:val="Hyperlink"/>
                <w:rFonts w:ascii="Arial" w:eastAsiaTheme="minorEastAsia" w:hAnsi="Arial" w:cs="Arial"/>
                <w:sz w:val="20"/>
                <w:szCs w:val="20"/>
              </w:rPr>
            </w:pPr>
            <w:r w:rsidRPr="40FC0B52">
              <w:rPr>
                <w:rFonts w:ascii="Arial" w:hAnsi="Arial" w:cs="Arial"/>
                <w:sz w:val="20"/>
                <w:szCs w:val="20"/>
              </w:rPr>
              <w:t xml:space="preserve">For technical advice </w:t>
            </w:r>
            <w:r w:rsidR="351BCA02" w:rsidRPr="40FC0B52">
              <w:rPr>
                <w:rFonts w:ascii="Arial" w:hAnsi="Arial" w:cs="Arial"/>
                <w:sz w:val="20"/>
                <w:szCs w:val="20"/>
              </w:rPr>
              <w:t xml:space="preserve">or to book on a </w:t>
            </w:r>
            <w:r w:rsidR="27B4F990" w:rsidRPr="40FC0B52">
              <w:rPr>
                <w:rFonts w:ascii="Arial" w:hAnsi="Arial" w:cs="Arial"/>
                <w:sz w:val="20"/>
                <w:szCs w:val="20"/>
              </w:rPr>
              <w:t xml:space="preserve">live </w:t>
            </w:r>
            <w:r w:rsidR="351BCA02" w:rsidRPr="40FC0B52">
              <w:rPr>
                <w:rFonts w:ascii="Arial" w:hAnsi="Arial" w:cs="Arial"/>
                <w:sz w:val="20"/>
                <w:szCs w:val="20"/>
              </w:rPr>
              <w:t xml:space="preserve">training session </w:t>
            </w:r>
            <w:r w:rsidRPr="40FC0B52">
              <w:rPr>
                <w:rFonts w:ascii="Arial" w:hAnsi="Arial" w:cs="Arial"/>
                <w:sz w:val="20"/>
                <w:szCs w:val="20"/>
              </w:rPr>
              <w:t xml:space="preserve">please contact the </w:t>
            </w:r>
            <w:r w:rsidR="0300CB77" w:rsidRPr="40FC0B52">
              <w:rPr>
                <w:rFonts w:ascii="Arial" w:hAnsi="Arial" w:cs="Arial"/>
                <w:sz w:val="20"/>
                <w:szCs w:val="20"/>
              </w:rPr>
              <w:t xml:space="preserve">Video Conferencing support team </w:t>
            </w:r>
            <w:hyperlink r:id="rId39">
              <w:r w:rsidR="0300CB77" w:rsidRPr="40FC0B52">
                <w:rPr>
                  <w:rStyle w:val="Hyperlink"/>
                  <w:rFonts w:ascii="Arial" w:hAnsi="Arial" w:cs="Arial"/>
                  <w:sz w:val="20"/>
                  <w:szCs w:val="20"/>
                </w:rPr>
                <w:t>vc.support@nhs.scot</w:t>
              </w:r>
            </w:hyperlink>
            <w:r w:rsidR="0300CB77" w:rsidRPr="40FC0B52">
              <w:rPr>
                <w:rFonts w:ascii="Arial" w:hAnsi="Arial" w:cs="Arial"/>
                <w:sz w:val="20"/>
                <w:szCs w:val="20"/>
              </w:rPr>
              <w:t xml:space="preserve"> or phone 01224 816666</w:t>
            </w:r>
          </w:p>
          <w:p w14:paraId="72E166A0" w14:textId="71445557" w:rsidR="005459F3" w:rsidRPr="00BF1C9F" w:rsidRDefault="005459F3" w:rsidP="6913AAA0">
            <w:pPr>
              <w:rPr>
                <w:rFonts w:ascii="Arial" w:eastAsiaTheme="minorEastAsia" w:hAnsi="Arial" w:cs="Arial"/>
                <w:sz w:val="20"/>
                <w:szCs w:val="20"/>
              </w:rPr>
            </w:pPr>
          </w:p>
        </w:tc>
      </w:tr>
      <w:tr w:rsidR="001B4AA1" w14:paraId="5FCA89FF" w14:textId="77777777" w:rsidTr="676EB54F">
        <w:tc>
          <w:tcPr>
            <w:tcW w:w="976" w:type="dxa"/>
          </w:tcPr>
          <w:p w14:paraId="787B772C" w14:textId="58B7319B" w:rsidR="001B4AA1" w:rsidRDefault="00231394" w:rsidP="00B4365C">
            <w:pPr>
              <w:jc w:val="center"/>
              <w:rPr>
                <w:rFonts w:eastAsiaTheme="minorEastAsia"/>
                <w:noProof/>
                <w:sz w:val="24"/>
                <w:szCs w:val="24"/>
              </w:rPr>
            </w:pPr>
            <w:r>
              <w:rPr>
                <w:rFonts w:eastAsiaTheme="minorEastAsia"/>
                <w:noProof/>
                <w:sz w:val="24"/>
                <w:szCs w:val="24"/>
                <w:lang w:eastAsia="en-GB"/>
              </w:rPr>
              <w:lastRenderedPageBreak/>
              <w:drawing>
                <wp:inline distT="0" distB="0" distL="0" distR="0" wp14:anchorId="06F6FB87" wp14:editId="5581FB7C">
                  <wp:extent cx="448418" cy="448418"/>
                  <wp:effectExtent l="0" t="0" r="0" b="8890"/>
                  <wp:docPr id="13" name="Graphic 13" descr="Badge 7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7 with solid fill"/>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464517" cy="464517"/>
                          </a:xfrm>
                          <a:prstGeom prst="rect">
                            <a:avLst/>
                          </a:prstGeom>
                        </pic:spPr>
                      </pic:pic>
                    </a:graphicData>
                  </a:graphic>
                </wp:inline>
              </w:drawing>
            </w:r>
          </w:p>
        </w:tc>
        <w:tc>
          <w:tcPr>
            <w:tcW w:w="8040" w:type="dxa"/>
          </w:tcPr>
          <w:p w14:paraId="3397C0C1" w14:textId="71E027FA" w:rsidR="001B4AA1" w:rsidRPr="00BF1C9F" w:rsidRDefault="525DDDFE" w:rsidP="40FC0B52">
            <w:pPr>
              <w:rPr>
                <w:rFonts w:ascii="Arial" w:eastAsiaTheme="minorEastAsia" w:hAnsi="Arial" w:cs="Arial"/>
                <w:sz w:val="20"/>
                <w:szCs w:val="20"/>
              </w:rPr>
            </w:pPr>
            <w:r w:rsidRPr="40FC0B52">
              <w:rPr>
                <w:rFonts w:ascii="Arial" w:eastAsiaTheme="minorEastAsia" w:hAnsi="Arial" w:cs="Arial"/>
                <w:sz w:val="20"/>
                <w:szCs w:val="20"/>
              </w:rPr>
              <w:t>For all other information please see the</w:t>
            </w:r>
            <w:r w:rsidR="392FE5F3" w:rsidRPr="40FC0B52">
              <w:rPr>
                <w:rFonts w:ascii="Arial" w:eastAsiaTheme="minorEastAsia" w:hAnsi="Arial" w:cs="Arial"/>
                <w:sz w:val="20"/>
                <w:szCs w:val="20"/>
              </w:rPr>
              <w:t xml:space="preserve"> </w:t>
            </w:r>
            <w:hyperlink r:id="rId42">
              <w:r w:rsidR="29AE301E" w:rsidRPr="40FC0B52">
                <w:rPr>
                  <w:rStyle w:val="Hyperlink"/>
                  <w:rFonts w:ascii="Arial" w:eastAsiaTheme="minorEastAsia" w:hAnsi="Arial" w:cs="Arial"/>
                  <w:sz w:val="20"/>
                  <w:szCs w:val="20"/>
                </w:rPr>
                <w:t>TEC Near Me Website</w:t>
              </w:r>
            </w:hyperlink>
            <w:r w:rsidRPr="40FC0B52">
              <w:rPr>
                <w:rFonts w:ascii="Arial" w:eastAsiaTheme="minorEastAsia" w:hAnsi="Arial" w:cs="Arial"/>
                <w:sz w:val="20"/>
                <w:szCs w:val="20"/>
              </w:rPr>
              <w:t xml:space="preserve"> or contact the team directly at </w:t>
            </w:r>
            <w:hyperlink r:id="rId43">
              <w:r w:rsidRPr="40FC0B52">
                <w:rPr>
                  <w:rStyle w:val="Hyperlink"/>
                  <w:rFonts w:ascii="Arial" w:eastAsiaTheme="minorEastAsia" w:hAnsi="Arial" w:cs="Arial"/>
                  <w:sz w:val="20"/>
                  <w:szCs w:val="20"/>
                </w:rPr>
                <w:t>nss.ne</w:t>
              </w:r>
            </w:hyperlink>
            <w:r w:rsidRPr="40FC0B52">
              <w:rPr>
                <w:rStyle w:val="Hyperlink"/>
                <w:rFonts w:ascii="Arial" w:eastAsiaTheme="minorEastAsia" w:hAnsi="Arial" w:cs="Arial"/>
                <w:sz w:val="20"/>
                <w:szCs w:val="20"/>
              </w:rPr>
              <w:t>arme@nhs.scot</w:t>
            </w:r>
          </w:p>
        </w:tc>
      </w:tr>
    </w:tbl>
    <w:p w14:paraId="6B62D4DB" w14:textId="77777777" w:rsidR="00A24FE1" w:rsidRDefault="00A24FE1" w:rsidP="002559FC">
      <w:pPr>
        <w:rPr>
          <w:rFonts w:eastAsiaTheme="minorEastAsia"/>
          <w:sz w:val="24"/>
          <w:szCs w:val="24"/>
        </w:rPr>
      </w:pPr>
    </w:p>
    <w:p w14:paraId="4CF6E63E" w14:textId="77777777" w:rsidR="00A24FE1" w:rsidRDefault="00A24FE1" w:rsidP="002559FC">
      <w:pPr>
        <w:rPr>
          <w:rFonts w:eastAsiaTheme="minorEastAsia"/>
          <w:sz w:val="24"/>
          <w:szCs w:val="24"/>
        </w:rPr>
      </w:pPr>
    </w:p>
    <w:p w14:paraId="4DD9BF96" w14:textId="77777777" w:rsidR="007C2F7F" w:rsidRDefault="007C2F7F" w:rsidP="002559FC">
      <w:pPr>
        <w:rPr>
          <w:rFonts w:eastAsiaTheme="minorEastAsia"/>
          <w:sz w:val="24"/>
          <w:szCs w:val="24"/>
        </w:rPr>
        <w:sectPr w:rsidR="007C2F7F" w:rsidSect="00E54C72">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397" w:gutter="0"/>
          <w:cols w:space="708"/>
          <w:docGrid w:linePitch="360"/>
        </w:sectPr>
      </w:pPr>
    </w:p>
    <w:p w14:paraId="0E37A485" w14:textId="469C3FB2" w:rsidR="00300B67" w:rsidRDefault="0053444C" w:rsidP="676EB54F">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17" w:name="_Toc103669545"/>
      <w:bookmarkStart w:id="18" w:name="_Toc103672164"/>
      <w:bookmarkStart w:id="19" w:name="_Toc103673066"/>
      <w:r w:rsidRPr="676EB54F">
        <w:rPr>
          <w:rFonts w:ascii="Arial" w:eastAsiaTheme="minorEastAsia" w:hAnsi="Arial" w:cs="Arial"/>
          <w:caps/>
          <w:spacing w:val="15"/>
          <w:sz w:val="22"/>
          <w:szCs w:val="22"/>
        </w:rPr>
        <w:lastRenderedPageBreak/>
        <w:t>EXAMPLE pROCESS mAP</w:t>
      </w:r>
      <w:bookmarkEnd w:id="17"/>
      <w:bookmarkEnd w:id="18"/>
      <w:bookmarkEnd w:id="19"/>
    </w:p>
    <w:p w14:paraId="15902B26" w14:textId="43BC82A5" w:rsidR="5C8DE99D" w:rsidRDefault="00300B67" w:rsidP="5C8DE99D">
      <w:r>
        <w:rPr>
          <w:noProof/>
          <w:lang w:eastAsia="en-GB"/>
        </w:rPr>
        <w:drawing>
          <wp:anchor distT="0" distB="0" distL="114300" distR="114300" simplePos="0" relativeHeight="251658244" behindDoc="0" locked="0" layoutInCell="1" allowOverlap="1" wp14:anchorId="4F06B277" wp14:editId="204D724A">
            <wp:simplePos x="0" y="0"/>
            <wp:positionH relativeFrom="margin">
              <wp:align>left</wp:align>
            </wp:positionH>
            <wp:positionV relativeFrom="page">
              <wp:posOffset>1485900</wp:posOffset>
            </wp:positionV>
            <wp:extent cx="9150985" cy="4733925"/>
            <wp:effectExtent l="0" t="0" r="0" b="952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9150985" cy="4733925"/>
                    </a:xfrm>
                    <a:prstGeom prst="rect">
                      <a:avLst/>
                    </a:prstGeom>
                  </pic:spPr>
                </pic:pic>
              </a:graphicData>
            </a:graphic>
            <wp14:sizeRelH relativeFrom="margin">
              <wp14:pctWidth>0</wp14:pctWidth>
            </wp14:sizeRelH>
            <wp14:sizeRelV relativeFrom="margin">
              <wp14:pctHeight>0</wp14:pctHeight>
            </wp14:sizeRelV>
          </wp:anchor>
        </w:drawing>
      </w:r>
    </w:p>
    <w:p w14:paraId="1F93AF25" w14:textId="2C86A033" w:rsidR="5C8DE99D" w:rsidRDefault="5C8DE99D" w:rsidP="00300B67"/>
    <w:p w14:paraId="5AACD763" w14:textId="4DFC0FF1" w:rsidR="007C2F7F" w:rsidRDefault="007C2F7F" w:rsidP="002559FC">
      <w:pPr>
        <w:sectPr w:rsidR="007C2F7F" w:rsidSect="00F3304D">
          <w:pgSz w:w="16838" w:h="11906" w:orient="landscape"/>
          <w:pgMar w:top="1440" w:right="1440" w:bottom="1440" w:left="1440" w:header="709" w:footer="454" w:gutter="0"/>
          <w:cols w:space="708"/>
          <w:docGrid w:linePitch="360"/>
        </w:sectPr>
      </w:pPr>
    </w:p>
    <w:p w14:paraId="2B43B9F8" w14:textId="11E4CEA8" w:rsidR="00E94B00" w:rsidRDefault="00E7124C" w:rsidP="00E61E39">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20" w:name="_Appendix_[1]_Patient"/>
      <w:bookmarkStart w:id="21" w:name="_Appendix_1_CALLER"/>
      <w:bookmarkStart w:id="22" w:name="_Toc103669546"/>
      <w:bookmarkStart w:id="23" w:name="_Ref103669988"/>
      <w:bookmarkStart w:id="24" w:name="_Ref103669995"/>
      <w:bookmarkStart w:id="25" w:name="_Toc103672165"/>
      <w:bookmarkStart w:id="26" w:name="_Toc103673067"/>
      <w:bookmarkEnd w:id="20"/>
      <w:bookmarkEnd w:id="21"/>
      <w:r w:rsidRPr="30416E18">
        <w:rPr>
          <w:rFonts w:ascii="Arial" w:eastAsiaTheme="minorEastAsia" w:hAnsi="Arial" w:cs="Arial"/>
          <w:caps/>
          <w:spacing w:val="15"/>
          <w:sz w:val="22"/>
          <w:szCs w:val="22"/>
        </w:rPr>
        <w:lastRenderedPageBreak/>
        <w:t xml:space="preserve">Appendix </w:t>
      </w:r>
      <w:r w:rsidR="00E574AA" w:rsidRPr="30416E18">
        <w:rPr>
          <w:rFonts w:ascii="Arial" w:eastAsiaTheme="minorEastAsia" w:hAnsi="Arial" w:cs="Arial"/>
          <w:caps/>
          <w:spacing w:val="15"/>
          <w:sz w:val="22"/>
          <w:szCs w:val="22"/>
        </w:rPr>
        <w:t xml:space="preserve">1 </w:t>
      </w:r>
      <w:r w:rsidR="00A425DF">
        <w:rPr>
          <w:rFonts w:ascii="Arial" w:eastAsiaTheme="minorEastAsia" w:hAnsi="Arial" w:cs="Arial"/>
          <w:caps/>
          <w:spacing w:val="15"/>
          <w:sz w:val="22"/>
          <w:szCs w:val="22"/>
        </w:rPr>
        <w:t>caller information</w:t>
      </w:r>
      <w:bookmarkEnd w:id="22"/>
      <w:bookmarkEnd w:id="23"/>
      <w:bookmarkEnd w:id="24"/>
      <w:bookmarkEnd w:id="25"/>
      <w:bookmarkEnd w:id="26"/>
    </w:p>
    <w:p w14:paraId="7770D0D2" w14:textId="77777777" w:rsidR="006678CF" w:rsidRDefault="006678CF" w:rsidP="006678CF"/>
    <w:p w14:paraId="2E6229CB" w14:textId="626A78AF" w:rsidR="006678CF" w:rsidRDefault="5108B2D4" w:rsidP="006678CF">
      <w:r>
        <w:rPr>
          <w:noProof/>
        </w:rPr>
        <w:drawing>
          <wp:inline distT="0" distB="0" distL="0" distR="0" wp14:anchorId="0312D082" wp14:editId="7900B445">
            <wp:extent cx="5727621" cy="7658100"/>
            <wp:effectExtent l="0" t="0" r="0" b="0"/>
            <wp:docPr id="655381216" name="Picture 6553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5727621" cy="7658100"/>
                    </a:xfrm>
                    <a:prstGeom prst="rect">
                      <a:avLst/>
                    </a:prstGeom>
                  </pic:spPr>
                </pic:pic>
              </a:graphicData>
            </a:graphic>
          </wp:inline>
        </w:drawing>
      </w:r>
    </w:p>
    <w:p w14:paraId="6AB24E75" w14:textId="29A4B05C" w:rsidR="00381C3A" w:rsidRDefault="5108B2D4" w:rsidP="00381C3A">
      <w:pPr>
        <w:jc w:val="center"/>
      </w:pPr>
      <w:r>
        <w:rPr>
          <w:noProof/>
        </w:rPr>
        <w:lastRenderedPageBreak/>
        <w:drawing>
          <wp:inline distT="0" distB="0" distL="0" distR="0" wp14:anchorId="4BF3D709" wp14:editId="74D3B0C1">
            <wp:extent cx="5720259" cy="8196192"/>
            <wp:effectExtent l="0" t="0" r="0" b="0"/>
            <wp:docPr id="2129966913" name="Picture 212996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5720259" cy="8196192"/>
                    </a:xfrm>
                    <a:prstGeom prst="rect">
                      <a:avLst/>
                    </a:prstGeom>
                  </pic:spPr>
                </pic:pic>
              </a:graphicData>
            </a:graphic>
          </wp:inline>
        </w:drawing>
      </w:r>
    </w:p>
    <w:p w14:paraId="35CA84CD" w14:textId="2E0E8AA5" w:rsidR="00315200" w:rsidRDefault="5108B2D4" w:rsidP="00315200">
      <w:r>
        <w:rPr>
          <w:noProof/>
        </w:rPr>
        <w:lastRenderedPageBreak/>
        <w:drawing>
          <wp:inline distT="0" distB="0" distL="0" distR="0" wp14:anchorId="59A3F0D4" wp14:editId="4DF6D967">
            <wp:extent cx="5702710" cy="4419600"/>
            <wp:effectExtent l="0" t="0" r="0" b="0"/>
            <wp:docPr id="380124776" name="Picture 38012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extLst>
                        <a:ext uri="{28A0092B-C50C-407E-A947-70E740481C1C}">
                          <a14:useLocalDpi xmlns:a14="http://schemas.microsoft.com/office/drawing/2010/main" val="0"/>
                        </a:ext>
                      </a:extLst>
                    </a:blip>
                    <a:stretch>
                      <a:fillRect/>
                    </a:stretch>
                  </pic:blipFill>
                  <pic:spPr>
                    <a:xfrm>
                      <a:off x="0" y="0"/>
                      <a:ext cx="5702710" cy="4419600"/>
                    </a:xfrm>
                    <a:prstGeom prst="rect">
                      <a:avLst/>
                    </a:prstGeom>
                  </pic:spPr>
                </pic:pic>
              </a:graphicData>
            </a:graphic>
          </wp:inline>
        </w:drawing>
      </w:r>
    </w:p>
    <w:p w14:paraId="175ACABE" w14:textId="1422826F" w:rsidR="00550791" w:rsidRPr="00937C62" w:rsidRDefault="00EF1EB7" w:rsidP="5108B2D4">
      <w:pPr>
        <w:pBdr>
          <w:top w:val="single" w:sz="6" w:space="2" w:color="4472C4" w:themeColor="accent1"/>
          <w:left w:val="single" w:sz="6" w:space="2" w:color="4472C4" w:themeColor="accent1"/>
        </w:pBdr>
        <w:spacing w:before="300" w:line="276" w:lineRule="auto"/>
      </w:pPr>
      <w:r>
        <w:br w:type="page"/>
      </w:r>
    </w:p>
    <w:p w14:paraId="0CD7FC76" w14:textId="61D86C45" w:rsidR="00550791" w:rsidRPr="00937C62" w:rsidRDefault="00EF1EB7" w:rsidP="00937C62">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27" w:name="_Toc103672166"/>
      <w:bookmarkStart w:id="28" w:name="_Toc103673068"/>
      <w:bookmarkStart w:id="29" w:name="_Appendix_2_service"/>
      <w:bookmarkEnd w:id="29"/>
      <w:r w:rsidRPr="30416E18">
        <w:rPr>
          <w:rFonts w:ascii="Arial" w:eastAsiaTheme="minorEastAsia" w:hAnsi="Arial" w:cs="Arial"/>
          <w:caps/>
          <w:spacing w:val="15"/>
          <w:sz w:val="22"/>
          <w:szCs w:val="22"/>
        </w:rPr>
        <w:lastRenderedPageBreak/>
        <w:t xml:space="preserve">Appendix </w:t>
      </w:r>
      <w:r w:rsidRPr="00937C62">
        <w:rPr>
          <w:rFonts w:ascii="Arial" w:eastAsiaTheme="minorEastAsia" w:hAnsi="Arial" w:cs="Arial"/>
          <w:caps/>
          <w:spacing w:val="15"/>
          <w:sz w:val="22"/>
          <w:szCs w:val="22"/>
        </w:rPr>
        <w:t>2 service provider</w:t>
      </w:r>
      <w:r w:rsidRPr="30416E18">
        <w:rPr>
          <w:rFonts w:ascii="Arial" w:eastAsiaTheme="minorEastAsia" w:hAnsi="Arial" w:cs="Arial"/>
          <w:caps/>
          <w:spacing w:val="15"/>
          <w:sz w:val="22"/>
          <w:szCs w:val="22"/>
        </w:rPr>
        <w:t xml:space="preserve"> information</w:t>
      </w:r>
      <w:bookmarkEnd w:id="27"/>
      <w:bookmarkEnd w:id="28"/>
    </w:p>
    <w:p w14:paraId="074EF0FE" w14:textId="3ABA68E9" w:rsidR="00EF1EB7" w:rsidRPr="00315200" w:rsidRDefault="00EF1EB7" w:rsidP="5108B2D4"/>
    <w:p w14:paraId="352E1F5C" w14:textId="7CF6EBCA" w:rsidR="00EF1EB7" w:rsidRPr="00315200" w:rsidRDefault="5108B2D4" w:rsidP="00315200">
      <w:r>
        <w:rPr>
          <w:noProof/>
        </w:rPr>
        <w:drawing>
          <wp:inline distT="0" distB="0" distL="0" distR="0" wp14:anchorId="7B96D4F5" wp14:editId="31450AC1">
            <wp:extent cx="5728096" cy="8086725"/>
            <wp:effectExtent l="0" t="0" r="0" b="0"/>
            <wp:docPr id="527488037" name="Picture 52748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extLst>
                        <a:ext uri="{28A0092B-C50C-407E-A947-70E740481C1C}">
                          <a14:useLocalDpi xmlns:a14="http://schemas.microsoft.com/office/drawing/2010/main" val="0"/>
                        </a:ext>
                      </a:extLst>
                    </a:blip>
                    <a:stretch>
                      <a:fillRect/>
                    </a:stretch>
                  </pic:blipFill>
                  <pic:spPr>
                    <a:xfrm>
                      <a:off x="0" y="0"/>
                      <a:ext cx="5728096" cy="8086725"/>
                    </a:xfrm>
                    <a:prstGeom prst="rect">
                      <a:avLst/>
                    </a:prstGeom>
                  </pic:spPr>
                </pic:pic>
              </a:graphicData>
            </a:graphic>
          </wp:inline>
        </w:drawing>
      </w:r>
    </w:p>
    <w:p w14:paraId="5587FB67" w14:textId="3CEA77B7" w:rsidR="676EB54F" w:rsidRDefault="676EB54F" w:rsidP="676EB54F">
      <w:pPr>
        <w:pStyle w:val="Heading3"/>
        <w:keepNext w:val="0"/>
        <w:spacing w:before="300" w:line="276" w:lineRule="auto"/>
        <w:rPr>
          <w:rFonts w:ascii="Arial" w:eastAsiaTheme="minorEastAsia" w:hAnsi="Arial" w:cs="Arial"/>
          <w:caps/>
          <w:sz w:val="22"/>
          <w:szCs w:val="22"/>
        </w:rPr>
      </w:pPr>
    </w:p>
    <w:p w14:paraId="497F2725" w14:textId="43D188DB" w:rsidR="00772139" w:rsidRDefault="006972E2" w:rsidP="676EB54F">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30" w:name="_Appendix_[3]_Getting"/>
      <w:bookmarkStart w:id="31" w:name="_Toc103669548"/>
      <w:bookmarkStart w:id="32" w:name="_Toc103672167"/>
      <w:bookmarkStart w:id="33" w:name="_Toc103673069"/>
      <w:bookmarkEnd w:id="30"/>
      <w:r w:rsidRPr="676EB54F">
        <w:rPr>
          <w:rFonts w:ascii="Arial" w:eastAsiaTheme="minorEastAsia" w:hAnsi="Arial" w:cs="Arial"/>
          <w:caps/>
          <w:spacing w:val="15"/>
          <w:sz w:val="22"/>
          <w:szCs w:val="22"/>
        </w:rPr>
        <w:t xml:space="preserve">Appendix 3 </w:t>
      </w:r>
      <w:r w:rsidR="007257AF" w:rsidRPr="676EB54F">
        <w:rPr>
          <w:rFonts w:ascii="Arial" w:eastAsiaTheme="minorEastAsia" w:hAnsi="Arial" w:cs="Arial"/>
          <w:caps/>
          <w:spacing w:val="15"/>
          <w:sz w:val="22"/>
          <w:szCs w:val="22"/>
        </w:rPr>
        <w:t>Getting</w:t>
      </w:r>
      <w:r w:rsidR="001B4942" w:rsidRPr="676EB54F">
        <w:rPr>
          <w:rFonts w:ascii="Arial" w:eastAsiaTheme="minorEastAsia" w:hAnsi="Arial" w:cs="Arial"/>
          <w:caps/>
          <w:spacing w:val="15"/>
          <w:sz w:val="22"/>
          <w:szCs w:val="22"/>
        </w:rPr>
        <w:t xml:space="preserve"> your video group waiting area set up</w:t>
      </w:r>
      <w:bookmarkEnd w:id="31"/>
      <w:bookmarkEnd w:id="32"/>
      <w:bookmarkEnd w:id="33"/>
    </w:p>
    <w:p w14:paraId="66702477" w14:textId="77777777" w:rsidR="007257AF" w:rsidRDefault="007257AF" w:rsidP="007257AF"/>
    <w:tbl>
      <w:tblPr>
        <w:tblStyle w:val="TableGrid"/>
        <w:tblW w:w="0" w:type="auto"/>
        <w:tblLook w:val="04A0" w:firstRow="1" w:lastRow="0" w:firstColumn="1" w:lastColumn="0" w:noHBand="0" w:noVBand="1"/>
      </w:tblPr>
      <w:tblGrid>
        <w:gridCol w:w="404"/>
        <w:gridCol w:w="2355"/>
        <w:gridCol w:w="6257"/>
      </w:tblGrid>
      <w:tr w:rsidR="00B21E40" w14:paraId="35B13F3D" w14:textId="77777777" w:rsidTr="30416E18">
        <w:tc>
          <w:tcPr>
            <w:tcW w:w="404" w:type="dxa"/>
            <w:shd w:val="clear" w:color="auto" w:fill="4472C4" w:themeFill="accent1"/>
          </w:tcPr>
          <w:p w14:paraId="1AFDCB8C" w14:textId="77777777" w:rsidR="007257AF" w:rsidRPr="00086159" w:rsidRDefault="007257AF" w:rsidP="0005487F">
            <w:pPr>
              <w:rPr>
                <w:color w:val="FFFFFF" w:themeColor="background1"/>
              </w:rPr>
            </w:pPr>
          </w:p>
        </w:tc>
        <w:tc>
          <w:tcPr>
            <w:tcW w:w="2355" w:type="dxa"/>
            <w:shd w:val="clear" w:color="auto" w:fill="4472C4" w:themeFill="accent1"/>
          </w:tcPr>
          <w:p w14:paraId="1576877D" w14:textId="77777777" w:rsidR="007257AF" w:rsidRPr="00086159" w:rsidRDefault="007257AF" w:rsidP="0005487F">
            <w:pPr>
              <w:rPr>
                <w:color w:val="FFFFFF" w:themeColor="background1"/>
              </w:rPr>
            </w:pPr>
          </w:p>
        </w:tc>
        <w:tc>
          <w:tcPr>
            <w:tcW w:w="6257" w:type="dxa"/>
            <w:shd w:val="clear" w:color="auto" w:fill="4472C4" w:themeFill="accent1"/>
          </w:tcPr>
          <w:p w14:paraId="7F3880C7" w14:textId="77777777" w:rsidR="007257AF" w:rsidRPr="00374332" w:rsidRDefault="007257AF" w:rsidP="0005487F">
            <w:pPr>
              <w:jc w:val="center"/>
              <w:rPr>
                <w:rFonts w:ascii="Arial" w:hAnsi="Arial" w:cs="Arial"/>
                <w:color w:val="FFFFFF" w:themeColor="background1"/>
              </w:rPr>
            </w:pPr>
            <w:r w:rsidRPr="00374332">
              <w:rPr>
                <w:rFonts w:ascii="Arial" w:hAnsi="Arial" w:cs="Arial"/>
                <w:color w:val="FFFFFF" w:themeColor="background1"/>
              </w:rPr>
              <w:t>Points of note &amp; who to contact</w:t>
            </w:r>
          </w:p>
        </w:tc>
      </w:tr>
      <w:tr w:rsidR="007257AF" w14:paraId="24CFEBB3" w14:textId="77777777" w:rsidTr="30416E18">
        <w:tc>
          <w:tcPr>
            <w:tcW w:w="404" w:type="dxa"/>
          </w:tcPr>
          <w:p w14:paraId="6BD3E531" w14:textId="77777777" w:rsidR="007257AF" w:rsidRPr="00374332" w:rsidRDefault="007257AF" w:rsidP="0005487F">
            <w:pPr>
              <w:rPr>
                <w:rFonts w:ascii="Arial" w:hAnsi="Arial" w:cs="Arial"/>
                <w:sz w:val="20"/>
                <w:szCs w:val="20"/>
              </w:rPr>
            </w:pPr>
            <w:r w:rsidRPr="00374332">
              <w:rPr>
                <w:rFonts w:ascii="Arial" w:hAnsi="Arial" w:cs="Arial"/>
                <w:sz w:val="20"/>
                <w:szCs w:val="20"/>
              </w:rPr>
              <w:t>1</w:t>
            </w:r>
          </w:p>
        </w:tc>
        <w:tc>
          <w:tcPr>
            <w:tcW w:w="2355" w:type="dxa"/>
          </w:tcPr>
          <w:p w14:paraId="3B0C876E" w14:textId="77777777" w:rsidR="007257AF" w:rsidRPr="00374332" w:rsidRDefault="007257AF" w:rsidP="0005487F">
            <w:pPr>
              <w:rPr>
                <w:rFonts w:ascii="Arial" w:hAnsi="Arial" w:cs="Arial"/>
                <w:sz w:val="20"/>
                <w:szCs w:val="20"/>
              </w:rPr>
            </w:pPr>
            <w:r w:rsidRPr="00374332">
              <w:rPr>
                <w:rFonts w:ascii="Arial" w:hAnsi="Arial" w:cs="Arial"/>
                <w:sz w:val="20"/>
                <w:szCs w:val="20"/>
              </w:rPr>
              <w:t>Identify when you will be running your group</w:t>
            </w:r>
          </w:p>
        </w:tc>
        <w:tc>
          <w:tcPr>
            <w:tcW w:w="6257" w:type="dxa"/>
          </w:tcPr>
          <w:p w14:paraId="6AB45FE6" w14:textId="228150E0" w:rsidR="007257AF" w:rsidRPr="00374332" w:rsidRDefault="007257AF" w:rsidP="0005487F">
            <w:pPr>
              <w:rPr>
                <w:rFonts w:ascii="Arial" w:hAnsi="Arial" w:cs="Arial"/>
                <w:sz w:val="20"/>
                <w:szCs w:val="20"/>
              </w:rPr>
            </w:pPr>
            <w:r w:rsidRPr="00374332">
              <w:rPr>
                <w:rFonts w:ascii="Arial" w:hAnsi="Arial" w:cs="Arial"/>
                <w:sz w:val="20"/>
                <w:szCs w:val="20"/>
              </w:rPr>
              <w:t xml:space="preserve">You can only run one group from one waiting area at one time. You can have as many groups as you like from that waiting area if they </w:t>
            </w:r>
            <w:r w:rsidR="007D563E">
              <w:rPr>
                <w:rFonts w:ascii="Arial" w:hAnsi="Arial" w:cs="Arial"/>
                <w:sz w:val="20"/>
                <w:szCs w:val="20"/>
              </w:rPr>
              <w:t>run at different times</w:t>
            </w:r>
            <w:r w:rsidRPr="00374332">
              <w:rPr>
                <w:rFonts w:ascii="Arial" w:hAnsi="Arial" w:cs="Arial"/>
                <w:sz w:val="20"/>
                <w:szCs w:val="20"/>
              </w:rPr>
              <w:t xml:space="preserve">. If you have two / multiple groups which will be on at the same time you will </w:t>
            </w:r>
            <w:r w:rsidR="6018E157" w:rsidRPr="61079664">
              <w:rPr>
                <w:rFonts w:ascii="Arial" w:hAnsi="Arial" w:cs="Arial"/>
                <w:sz w:val="20"/>
                <w:szCs w:val="20"/>
              </w:rPr>
              <w:t xml:space="preserve">need </w:t>
            </w:r>
            <w:r w:rsidRPr="61079664">
              <w:rPr>
                <w:rFonts w:ascii="Arial" w:hAnsi="Arial" w:cs="Arial"/>
                <w:sz w:val="20"/>
                <w:szCs w:val="20"/>
              </w:rPr>
              <w:t>multipl</w:t>
            </w:r>
            <w:r w:rsidR="71CBC654" w:rsidRPr="61079664">
              <w:rPr>
                <w:rFonts w:ascii="Arial" w:hAnsi="Arial" w:cs="Arial"/>
                <w:sz w:val="20"/>
                <w:szCs w:val="20"/>
              </w:rPr>
              <w:t>e</w:t>
            </w:r>
            <w:r w:rsidRPr="61079664">
              <w:rPr>
                <w:rFonts w:ascii="Arial" w:hAnsi="Arial" w:cs="Arial"/>
                <w:sz w:val="20"/>
                <w:szCs w:val="20"/>
              </w:rPr>
              <w:t xml:space="preserve"> waiting area</w:t>
            </w:r>
            <w:r w:rsidR="24A02ACB" w:rsidRPr="61079664">
              <w:rPr>
                <w:rFonts w:ascii="Arial" w:hAnsi="Arial" w:cs="Arial"/>
                <w:sz w:val="20"/>
                <w:szCs w:val="20"/>
              </w:rPr>
              <w:t>s</w:t>
            </w:r>
            <w:r w:rsidRPr="61079664">
              <w:rPr>
                <w:rFonts w:ascii="Arial" w:hAnsi="Arial" w:cs="Arial"/>
                <w:sz w:val="20"/>
                <w:szCs w:val="20"/>
              </w:rPr>
              <w:t>.</w:t>
            </w:r>
          </w:p>
        </w:tc>
      </w:tr>
      <w:tr w:rsidR="007257AF" w14:paraId="079F0A6A" w14:textId="77777777" w:rsidTr="30416E18">
        <w:tc>
          <w:tcPr>
            <w:tcW w:w="404" w:type="dxa"/>
          </w:tcPr>
          <w:p w14:paraId="5791F024" w14:textId="77777777" w:rsidR="007257AF" w:rsidRPr="00374332" w:rsidRDefault="007257AF" w:rsidP="0005487F">
            <w:pPr>
              <w:rPr>
                <w:rFonts w:ascii="Arial" w:hAnsi="Arial" w:cs="Arial"/>
                <w:sz w:val="20"/>
                <w:szCs w:val="20"/>
              </w:rPr>
            </w:pPr>
            <w:r w:rsidRPr="00374332">
              <w:rPr>
                <w:rFonts w:ascii="Arial" w:hAnsi="Arial" w:cs="Arial"/>
                <w:sz w:val="20"/>
                <w:szCs w:val="20"/>
              </w:rPr>
              <w:t>2</w:t>
            </w:r>
          </w:p>
        </w:tc>
        <w:tc>
          <w:tcPr>
            <w:tcW w:w="2355" w:type="dxa"/>
          </w:tcPr>
          <w:p w14:paraId="14B6852C" w14:textId="77777777" w:rsidR="007257AF" w:rsidRPr="00374332" w:rsidRDefault="007257AF" w:rsidP="0005487F">
            <w:pPr>
              <w:rPr>
                <w:rFonts w:ascii="Arial" w:hAnsi="Arial" w:cs="Arial"/>
                <w:sz w:val="20"/>
                <w:szCs w:val="20"/>
              </w:rPr>
            </w:pPr>
            <w:r w:rsidRPr="00374332">
              <w:rPr>
                <w:rFonts w:ascii="Arial" w:hAnsi="Arial" w:cs="Arial"/>
                <w:sz w:val="20"/>
                <w:szCs w:val="20"/>
              </w:rPr>
              <w:t>What will you call the group waiting area?</w:t>
            </w:r>
          </w:p>
        </w:tc>
        <w:tc>
          <w:tcPr>
            <w:tcW w:w="6257" w:type="dxa"/>
          </w:tcPr>
          <w:p w14:paraId="391FB8A2" w14:textId="77777777" w:rsidR="007257AF" w:rsidRPr="00374332" w:rsidRDefault="007257AF" w:rsidP="0005487F">
            <w:pPr>
              <w:rPr>
                <w:rFonts w:ascii="Arial" w:hAnsi="Arial" w:cs="Arial"/>
                <w:sz w:val="20"/>
                <w:szCs w:val="20"/>
              </w:rPr>
            </w:pPr>
            <w:r w:rsidRPr="00374332">
              <w:rPr>
                <w:rFonts w:ascii="Arial" w:hAnsi="Arial" w:cs="Arial"/>
                <w:sz w:val="20"/>
                <w:szCs w:val="20"/>
              </w:rPr>
              <w:t>If this is going to be used by multiple different groups, the name needs to be relevant to the services delivering the group as this will be on the communication to patients.</w:t>
            </w:r>
          </w:p>
          <w:p w14:paraId="10FAFBEA" w14:textId="77777777" w:rsidR="007257AF" w:rsidRPr="00374332" w:rsidRDefault="007257AF" w:rsidP="0005487F">
            <w:pPr>
              <w:rPr>
                <w:rFonts w:ascii="Arial" w:hAnsi="Arial" w:cs="Arial"/>
                <w:sz w:val="20"/>
                <w:szCs w:val="20"/>
              </w:rPr>
            </w:pPr>
            <w:r w:rsidRPr="00374332">
              <w:rPr>
                <w:rFonts w:ascii="Arial" w:hAnsi="Arial" w:cs="Arial"/>
                <w:sz w:val="20"/>
                <w:szCs w:val="20"/>
              </w:rPr>
              <w:t xml:space="preserve"> </w:t>
            </w:r>
          </w:p>
        </w:tc>
      </w:tr>
      <w:tr w:rsidR="007257AF" w14:paraId="06D449B8" w14:textId="77777777" w:rsidTr="30416E18">
        <w:tc>
          <w:tcPr>
            <w:tcW w:w="404" w:type="dxa"/>
          </w:tcPr>
          <w:p w14:paraId="7B5F4624" w14:textId="77777777" w:rsidR="007257AF" w:rsidRPr="00374332" w:rsidRDefault="007257AF" w:rsidP="0005487F">
            <w:pPr>
              <w:rPr>
                <w:rFonts w:ascii="Arial" w:hAnsi="Arial" w:cs="Arial"/>
                <w:sz w:val="20"/>
                <w:szCs w:val="20"/>
              </w:rPr>
            </w:pPr>
            <w:r w:rsidRPr="00374332">
              <w:rPr>
                <w:rFonts w:ascii="Arial" w:hAnsi="Arial" w:cs="Arial"/>
                <w:sz w:val="20"/>
                <w:szCs w:val="20"/>
              </w:rPr>
              <w:t>3</w:t>
            </w:r>
          </w:p>
        </w:tc>
        <w:tc>
          <w:tcPr>
            <w:tcW w:w="2355" w:type="dxa"/>
          </w:tcPr>
          <w:p w14:paraId="1112D7C8" w14:textId="77777777" w:rsidR="007257AF" w:rsidRPr="00374332" w:rsidRDefault="007257AF" w:rsidP="0005487F">
            <w:pPr>
              <w:rPr>
                <w:rFonts w:ascii="Arial" w:hAnsi="Arial" w:cs="Arial"/>
                <w:sz w:val="20"/>
                <w:szCs w:val="20"/>
              </w:rPr>
            </w:pPr>
            <w:r w:rsidRPr="00374332">
              <w:rPr>
                <w:rFonts w:ascii="Arial" w:hAnsi="Arial" w:cs="Arial"/>
                <w:sz w:val="20"/>
                <w:szCs w:val="20"/>
              </w:rPr>
              <w:t>Apply to set up your waiting area</w:t>
            </w:r>
          </w:p>
        </w:tc>
        <w:tc>
          <w:tcPr>
            <w:tcW w:w="6257" w:type="dxa"/>
          </w:tcPr>
          <w:p w14:paraId="1AECBB25" w14:textId="3E9E2950" w:rsidR="007257AF" w:rsidRPr="00374332" w:rsidRDefault="007257AF" w:rsidP="0005487F">
            <w:pPr>
              <w:rPr>
                <w:rFonts w:ascii="Arial" w:hAnsi="Arial" w:cs="Arial"/>
                <w:sz w:val="20"/>
                <w:szCs w:val="20"/>
              </w:rPr>
            </w:pPr>
            <w:r w:rsidRPr="30416E18">
              <w:rPr>
                <w:rFonts w:ascii="Arial" w:hAnsi="Arial" w:cs="Arial"/>
                <w:sz w:val="20"/>
                <w:szCs w:val="20"/>
              </w:rPr>
              <w:t xml:space="preserve">Your Near Me Organisation Unit Administrator will enable this. This may be the clinical / service lead who has set up your standard waiting areas, or it may be a service request through local IT or the National VC Team </w:t>
            </w:r>
            <w:proofErr w:type="spellStart"/>
            <w:r w:rsidRPr="30416E18">
              <w:rPr>
                <w:rFonts w:ascii="Arial" w:hAnsi="Arial" w:cs="Arial"/>
                <w:sz w:val="20"/>
                <w:szCs w:val="20"/>
              </w:rPr>
              <w:t>vc.support@nhs.scot</w:t>
            </w:r>
            <w:proofErr w:type="spellEnd"/>
            <w:r w:rsidRPr="30416E18">
              <w:rPr>
                <w:rFonts w:ascii="Arial" w:hAnsi="Arial" w:cs="Arial"/>
                <w:sz w:val="20"/>
                <w:szCs w:val="20"/>
              </w:rPr>
              <w:t xml:space="preserve"> </w:t>
            </w:r>
          </w:p>
        </w:tc>
      </w:tr>
      <w:tr w:rsidR="007257AF" w14:paraId="67FF7673" w14:textId="77777777" w:rsidTr="30416E18">
        <w:tc>
          <w:tcPr>
            <w:tcW w:w="404" w:type="dxa"/>
          </w:tcPr>
          <w:p w14:paraId="191CD211" w14:textId="77777777" w:rsidR="007257AF" w:rsidRPr="00374332" w:rsidRDefault="007257AF" w:rsidP="0005487F">
            <w:pPr>
              <w:rPr>
                <w:rFonts w:ascii="Arial" w:hAnsi="Arial" w:cs="Arial"/>
                <w:sz w:val="20"/>
                <w:szCs w:val="20"/>
              </w:rPr>
            </w:pPr>
            <w:r w:rsidRPr="00374332">
              <w:rPr>
                <w:rFonts w:ascii="Arial" w:hAnsi="Arial" w:cs="Arial"/>
                <w:sz w:val="20"/>
                <w:szCs w:val="20"/>
              </w:rPr>
              <w:t>4</w:t>
            </w:r>
          </w:p>
        </w:tc>
        <w:tc>
          <w:tcPr>
            <w:tcW w:w="2355" w:type="dxa"/>
          </w:tcPr>
          <w:p w14:paraId="01B38ED3" w14:textId="77777777" w:rsidR="007257AF" w:rsidRPr="00374332" w:rsidRDefault="007257AF" w:rsidP="0005487F">
            <w:pPr>
              <w:rPr>
                <w:rFonts w:ascii="Arial" w:hAnsi="Arial" w:cs="Arial"/>
                <w:sz w:val="20"/>
                <w:szCs w:val="20"/>
              </w:rPr>
            </w:pPr>
            <w:r w:rsidRPr="00374332">
              <w:rPr>
                <w:rFonts w:ascii="Arial" w:hAnsi="Arial" w:cs="Arial"/>
                <w:sz w:val="20"/>
                <w:szCs w:val="20"/>
              </w:rPr>
              <w:t>Identify which staff will be running the groups.</w:t>
            </w:r>
          </w:p>
        </w:tc>
        <w:tc>
          <w:tcPr>
            <w:tcW w:w="6257" w:type="dxa"/>
          </w:tcPr>
          <w:p w14:paraId="607AF46A" w14:textId="32D417FD" w:rsidR="007257AF" w:rsidRPr="00374332" w:rsidRDefault="007257AF" w:rsidP="0005487F">
            <w:pPr>
              <w:rPr>
                <w:rFonts w:ascii="Arial" w:hAnsi="Arial" w:cs="Arial"/>
                <w:sz w:val="20"/>
                <w:szCs w:val="20"/>
              </w:rPr>
            </w:pPr>
            <w:r w:rsidRPr="00374332">
              <w:rPr>
                <w:rFonts w:ascii="Arial" w:hAnsi="Arial" w:cs="Arial"/>
                <w:sz w:val="20"/>
                <w:szCs w:val="20"/>
              </w:rPr>
              <w:t xml:space="preserve">As you apply for your waiting </w:t>
            </w:r>
            <w:r w:rsidR="00374332" w:rsidRPr="00374332">
              <w:rPr>
                <w:rFonts w:ascii="Arial" w:hAnsi="Arial" w:cs="Arial"/>
                <w:sz w:val="20"/>
                <w:szCs w:val="20"/>
              </w:rPr>
              <w:t>area,</w:t>
            </w:r>
            <w:r w:rsidRPr="00374332">
              <w:rPr>
                <w:rFonts w:ascii="Arial" w:hAnsi="Arial" w:cs="Arial"/>
                <w:sz w:val="20"/>
                <w:szCs w:val="20"/>
              </w:rPr>
              <w:t xml:space="preserve"> please provide a list of the staff who will require service provider access.</w:t>
            </w:r>
          </w:p>
        </w:tc>
      </w:tr>
    </w:tbl>
    <w:p w14:paraId="19EBC2E6" w14:textId="77777777" w:rsidR="007257AF" w:rsidRDefault="007257AF" w:rsidP="007257AF"/>
    <w:p w14:paraId="0DC76FF2" w14:textId="77777777" w:rsidR="0047401B" w:rsidRDefault="0047401B" w:rsidP="007257AF"/>
    <w:p w14:paraId="2215791D" w14:textId="77777777" w:rsidR="0047401B" w:rsidRDefault="0047401B" w:rsidP="007257AF"/>
    <w:p w14:paraId="7B664D4B" w14:textId="2E6317FB" w:rsidR="003408EB" w:rsidRPr="00F07A3E" w:rsidRDefault="003408EB" w:rsidP="30416E18">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34" w:name="_Appendix_[4]_Risk"/>
      <w:bookmarkStart w:id="35" w:name="_Toc103669549"/>
      <w:bookmarkStart w:id="36" w:name="_Toc103672168"/>
      <w:bookmarkStart w:id="37" w:name="_Toc103673070"/>
      <w:bookmarkEnd w:id="34"/>
      <w:r w:rsidRPr="30416E18">
        <w:rPr>
          <w:rFonts w:ascii="Arial" w:eastAsiaTheme="minorEastAsia" w:hAnsi="Arial" w:cs="Arial"/>
          <w:caps/>
          <w:spacing w:val="15"/>
          <w:sz w:val="22"/>
          <w:szCs w:val="22"/>
        </w:rPr>
        <w:t xml:space="preserve">Appendix </w:t>
      </w:r>
      <w:r w:rsidR="001E6D74" w:rsidRPr="30416E18">
        <w:rPr>
          <w:rFonts w:ascii="Arial" w:eastAsiaTheme="minorEastAsia" w:hAnsi="Arial" w:cs="Arial"/>
          <w:caps/>
          <w:spacing w:val="15"/>
          <w:sz w:val="22"/>
          <w:szCs w:val="22"/>
        </w:rPr>
        <w:t>4 Risk factors to consideR</w:t>
      </w:r>
      <w:bookmarkEnd w:id="35"/>
      <w:bookmarkEnd w:id="36"/>
      <w:bookmarkEnd w:id="37"/>
    </w:p>
    <w:p w14:paraId="62841B69" w14:textId="77777777" w:rsidR="003408EB" w:rsidRDefault="003408EB" w:rsidP="007257AF"/>
    <w:tbl>
      <w:tblPr>
        <w:tblStyle w:val="TableGrid"/>
        <w:tblW w:w="9103" w:type="dxa"/>
        <w:tblLook w:val="04A0" w:firstRow="1" w:lastRow="0" w:firstColumn="1" w:lastColumn="0" w:noHBand="0" w:noVBand="1"/>
      </w:tblPr>
      <w:tblGrid>
        <w:gridCol w:w="3034"/>
        <w:gridCol w:w="3034"/>
        <w:gridCol w:w="3035"/>
      </w:tblGrid>
      <w:tr w:rsidR="00F4594C" w14:paraId="663DA32F" w14:textId="77777777" w:rsidTr="00EC17E9">
        <w:trPr>
          <w:trHeight w:val="249"/>
        </w:trPr>
        <w:tc>
          <w:tcPr>
            <w:tcW w:w="3034" w:type="dxa"/>
            <w:shd w:val="clear" w:color="auto" w:fill="4472C4" w:themeFill="accent1"/>
            <w:vAlign w:val="center"/>
          </w:tcPr>
          <w:p w14:paraId="1540A5D6" w14:textId="0F20E464" w:rsidR="00F4594C" w:rsidRPr="00F4594C" w:rsidRDefault="00F4594C" w:rsidP="00EC17E9">
            <w:pPr>
              <w:jc w:val="center"/>
              <w:rPr>
                <w:sz w:val="20"/>
                <w:szCs w:val="20"/>
              </w:rPr>
            </w:pPr>
            <w:r w:rsidRPr="00F4594C">
              <w:rPr>
                <w:rFonts w:ascii="Arial" w:hAnsi="Arial" w:cs="Arial"/>
                <w:b/>
                <w:bCs/>
                <w:color w:val="FFFFFF" w:themeColor="background1"/>
                <w:sz w:val="20"/>
                <w:szCs w:val="20"/>
              </w:rPr>
              <w:t>High Risk</w:t>
            </w:r>
          </w:p>
        </w:tc>
        <w:tc>
          <w:tcPr>
            <w:tcW w:w="3034" w:type="dxa"/>
            <w:shd w:val="clear" w:color="auto" w:fill="4472C4" w:themeFill="accent1"/>
            <w:vAlign w:val="center"/>
          </w:tcPr>
          <w:p w14:paraId="6C26BE4F" w14:textId="7BE68DC4" w:rsidR="00F4594C" w:rsidRPr="00F4594C" w:rsidRDefault="00F4594C" w:rsidP="00EC17E9">
            <w:pPr>
              <w:jc w:val="center"/>
              <w:rPr>
                <w:sz w:val="20"/>
                <w:szCs w:val="20"/>
              </w:rPr>
            </w:pPr>
            <w:r w:rsidRPr="00F4594C">
              <w:rPr>
                <w:rFonts w:ascii="Arial" w:hAnsi="Arial" w:cs="Arial"/>
                <w:b/>
                <w:bCs/>
                <w:color w:val="FFFFFF" w:themeColor="background1"/>
                <w:sz w:val="20"/>
                <w:szCs w:val="20"/>
              </w:rPr>
              <w:t>Unknown Risk</w:t>
            </w:r>
          </w:p>
        </w:tc>
        <w:tc>
          <w:tcPr>
            <w:tcW w:w="3035" w:type="dxa"/>
            <w:shd w:val="clear" w:color="auto" w:fill="4472C4" w:themeFill="accent1"/>
            <w:vAlign w:val="center"/>
          </w:tcPr>
          <w:p w14:paraId="255FC60D" w14:textId="56D9964E" w:rsidR="00F4594C" w:rsidRPr="00F4594C" w:rsidRDefault="00F4594C" w:rsidP="00EC17E9">
            <w:pPr>
              <w:jc w:val="center"/>
              <w:rPr>
                <w:sz w:val="20"/>
                <w:szCs w:val="20"/>
              </w:rPr>
            </w:pPr>
            <w:r w:rsidRPr="00F4594C">
              <w:rPr>
                <w:rFonts w:ascii="Arial" w:hAnsi="Arial" w:cs="Arial"/>
                <w:b/>
                <w:bCs/>
                <w:color w:val="FFFFFF" w:themeColor="background1"/>
                <w:sz w:val="20"/>
                <w:szCs w:val="20"/>
              </w:rPr>
              <w:t>Special Consideration</w:t>
            </w:r>
          </w:p>
        </w:tc>
      </w:tr>
      <w:tr w:rsidR="00F4594C" w14:paraId="74C31321" w14:textId="77777777" w:rsidTr="00F4594C">
        <w:trPr>
          <w:trHeight w:val="514"/>
        </w:trPr>
        <w:tc>
          <w:tcPr>
            <w:tcW w:w="3034" w:type="dxa"/>
          </w:tcPr>
          <w:p w14:paraId="65AA2055" w14:textId="74682325" w:rsidR="00F4594C" w:rsidRPr="00F4594C" w:rsidRDefault="00F4594C" w:rsidP="00F4594C">
            <w:pPr>
              <w:rPr>
                <w:sz w:val="20"/>
                <w:szCs w:val="20"/>
              </w:rPr>
            </w:pPr>
            <w:r w:rsidRPr="00F4594C">
              <w:rPr>
                <w:rFonts w:ascii="Arial" w:hAnsi="Arial" w:cs="Arial"/>
                <w:bCs/>
                <w:color w:val="000000" w:themeColor="text1"/>
                <w:sz w:val="20"/>
                <w:szCs w:val="20"/>
              </w:rPr>
              <w:t>Medically unstable patients</w:t>
            </w:r>
          </w:p>
        </w:tc>
        <w:tc>
          <w:tcPr>
            <w:tcW w:w="3034" w:type="dxa"/>
          </w:tcPr>
          <w:p w14:paraId="4AA74A0D" w14:textId="5A194976" w:rsidR="00F4594C" w:rsidRPr="00F4594C" w:rsidRDefault="00F4594C" w:rsidP="00F4594C">
            <w:pPr>
              <w:rPr>
                <w:sz w:val="20"/>
                <w:szCs w:val="20"/>
              </w:rPr>
            </w:pPr>
            <w:r w:rsidRPr="00F4594C">
              <w:rPr>
                <w:rFonts w:ascii="Arial" w:hAnsi="Arial" w:cs="Arial"/>
                <w:bCs/>
                <w:color w:val="000000" w:themeColor="text1"/>
                <w:sz w:val="20"/>
                <w:szCs w:val="20"/>
              </w:rPr>
              <w:t>New patients</w:t>
            </w:r>
          </w:p>
        </w:tc>
        <w:tc>
          <w:tcPr>
            <w:tcW w:w="3035" w:type="dxa"/>
          </w:tcPr>
          <w:p w14:paraId="0ED0A127" w14:textId="172419FF" w:rsidR="00F4594C" w:rsidRPr="00F4594C" w:rsidRDefault="00F4594C" w:rsidP="00F4594C">
            <w:pPr>
              <w:rPr>
                <w:sz w:val="20"/>
                <w:szCs w:val="20"/>
              </w:rPr>
            </w:pPr>
            <w:r w:rsidRPr="00F4594C">
              <w:rPr>
                <w:rFonts w:ascii="Arial" w:hAnsi="Arial" w:cs="Arial"/>
                <w:bCs/>
                <w:color w:val="000000" w:themeColor="text1"/>
                <w:sz w:val="20"/>
                <w:szCs w:val="20"/>
              </w:rPr>
              <w:t>Patients with sensory difficulties</w:t>
            </w:r>
          </w:p>
        </w:tc>
      </w:tr>
      <w:tr w:rsidR="00F4594C" w14:paraId="47AE3BCB" w14:textId="77777777" w:rsidTr="00F4594C">
        <w:trPr>
          <w:trHeight w:val="500"/>
        </w:trPr>
        <w:tc>
          <w:tcPr>
            <w:tcW w:w="3034" w:type="dxa"/>
          </w:tcPr>
          <w:p w14:paraId="7AC1E181" w14:textId="5F061537" w:rsidR="00F4594C" w:rsidRPr="00F4594C" w:rsidRDefault="00F4594C" w:rsidP="00F4594C">
            <w:pPr>
              <w:rPr>
                <w:sz w:val="20"/>
                <w:szCs w:val="20"/>
              </w:rPr>
            </w:pPr>
            <w:r w:rsidRPr="00F4594C">
              <w:rPr>
                <w:rFonts w:ascii="Arial" w:hAnsi="Arial" w:cs="Arial"/>
                <w:bCs/>
                <w:color w:val="000000" w:themeColor="text1"/>
                <w:sz w:val="20"/>
                <w:szCs w:val="20"/>
              </w:rPr>
              <w:t>Intoxicated patients</w:t>
            </w:r>
          </w:p>
        </w:tc>
        <w:tc>
          <w:tcPr>
            <w:tcW w:w="3034" w:type="dxa"/>
          </w:tcPr>
          <w:p w14:paraId="7AF51044" w14:textId="0768C70F" w:rsidR="00F4594C" w:rsidRPr="00F4594C" w:rsidRDefault="00F4594C" w:rsidP="00F4594C">
            <w:pPr>
              <w:rPr>
                <w:sz w:val="20"/>
                <w:szCs w:val="20"/>
              </w:rPr>
            </w:pPr>
            <w:r w:rsidRPr="00F4594C">
              <w:rPr>
                <w:rFonts w:ascii="Arial" w:hAnsi="Arial" w:cs="Arial"/>
                <w:bCs/>
                <w:color w:val="000000" w:themeColor="text1"/>
                <w:sz w:val="20"/>
                <w:szCs w:val="20"/>
              </w:rPr>
              <w:t>Unavailability of community response to a contingency plan</w:t>
            </w:r>
          </w:p>
        </w:tc>
        <w:tc>
          <w:tcPr>
            <w:tcW w:w="3035" w:type="dxa"/>
          </w:tcPr>
          <w:p w14:paraId="267DEB07" w14:textId="59A94963" w:rsidR="00F4594C" w:rsidRPr="00F4594C" w:rsidRDefault="00F4594C" w:rsidP="00F4594C">
            <w:pPr>
              <w:rPr>
                <w:sz w:val="20"/>
                <w:szCs w:val="20"/>
              </w:rPr>
            </w:pPr>
            <w:r w:rsidRPr="00F4594C">
              <w:rPr>
                <w:rFonts w:ascii="Arial" w:hAnsi="Arial" w:cs="Arial"/>
                <w:bCs/>
                <w:color w:val="000000" w:themeColor="text1"/>
                <w:sz w:val="20"/>
                <w:szCs w:val="20"/>
              </w:rPr>
              <w:t>Patients with cognitive impairment</w:t>
            </w:r>
          </w:p>
        </w:tc>
      </w:tr>
      <w:tr w:rsidR="00F4594C" w14:paraId="0059C97B" w14:textId="77777777" w:rsidTr="00F4594C">
        <w:trPr>
          <w:trHeight w:val="514"/>
        </w:trPr>
        <w:tc>
          <w:tcPr>
            <w:tcW w:w="3034" w:type="dxa"/>
          </w:tcPr>
          <w:p w14:paraId="0238A2D5" w14:textId="4E714AFB" w:rsidR="00F4594C" w:rsidRPr="00F4594C" w:rsidRDefault="00F4594C" w:rsidP="00F4594C">
            <w:pPr>
              <w:rPr>
                <w:sz w:val="20"/>
                <w:szCs w:val="20"/>
              </w:rPr>
            </w:pPr>
            <w:r w:rsidRPr="00F4594C">
              <w:rPr>
                <w:rFonts w:ascii="Arial" w:hAnsi="Arial" w:cs="Arial"/>
                <w:bCs/>
                <w:color w:val="000000" w:themeColor="text1"/>
                <w:sz w:val="20"/>
                <w:szCs w:val="20"/>
              </w:rPr>
              <w:t>Actively aggressive patients</w:t>
            </w:r>
          </w:p>
        </w:tc>
        <w:tc>
          <w:tcPr>
            <w:tcW w:w="3034" w:type="dxa"/>
          </w:tcPr>
          <w:p w14:paraId="51CB6ED0" w14:textId="6B566E3A" w:rsidR="00F4594C" w:rsidRPr="00F4594C" w:rsidRDefault="00F4594C" w:rsidP="00F4594C">
            <w:pPr>
              <w:rPr>
                <w:sz w:val="20"/>
                <w:szCs w:val="20"/>
              </w:rPr>
            </w:pPr>
            <w:r w:rsidRPr="00F4594C">
              <w:rPr>
                <w:rFonts w:ascii="Arial" w:hAnsi="Arial" w:cs="Arial"/>
                <w:bCs/>
                <w:color w:val="000000" w:themeColor="text1"/>
                <w:sz w:val="20"/>
                <w:szCs w:val="20"/>
              </w:rPr>
              <w:t>Unpredictable risk to self and others</w:t>
            </w:r>
          </w:p>
        </w:tc>
        <w:tc>
          <w:tcPr>
            <w:tcW w:w="3035" w:type="dxa"/>
          </w:tcPr>
          <w:p w14:paraId="04670C91" w14:textId="6DCF8840" w:rsidR="00F4594C" w:rsidRPr="00F4594C" w:rsidRDefault="00F4594C" w:rsidP="00F4594C">
            <w:pPr>
              <w:rPr>
                <w:sz w:val="20"/>
                <w:szCs w:val="20"/>
              </w:rPr>
            </w:pPr>
            <w:r w:rsidRPr="00F4594C">
              <w:rPr>
                <w:rFonts w:ascii="Arial" w:hAnsi="Arial" w:cs="Arial"/>
                <w:bCs/>
                <w:color w:val="000000" w:themeColor="text1"/>
                <w:sz w:val="20"/>
                <w:szCs w:val="20"/>
              </w:rPr>
              <w:t>Patients with incapacity</w:t>
            </w:r>
          </w:p>
        </w:tc>
      </w:tr>
      <w:tr w:rsidR="00F4594C" w14:paraId="50D7A670" w14:textId="77777777" w:rsidTr="00F4594C">
        <w:trPr>
          <w:trHeight w:val="500"/>
        </w:trPr>
        <w:tc>
          <w:tcPr>
            <w:tcW w:w="3034" w:type="dxa"/>
          </w:tcPr>
          <w:p w14:paraId="0F932D02" w14:textId="77777777" w:rsidR="00F4594C" w:rsidRPr="00F4594C" w:rsidRDefault="00F4594C" w:rsidP="00F4594C">
            <w:pPr>
              <w:rPr>
                <w:sz w:val="20"/>
                <w:szCs w:val="20"/>
              </w:rPr>
            </w:pPr>
          </w:p>
        </w:tc>
        <w:tc>
          <w:tcPr>
            <w:tcW w:w="3034" w:type="dxa"/>
          </w:tcPr>
          <w:p w14:paraId="1C32577C" w14:textId="4DAAEFB8" w:rsidR="00F4594C" w:rsidRPr="00F4594C" w:rsidRDefault="00F4594C" w:rsidP="00F4594C">
            <w:pPr>
              <w:rPr>
                <w:sz w:val="20"/>
                <w:szCs w:val="20"/>
              </w:rPr>
            </w:pPr>
            <w:r w:rsidRPr="00F4594C">
              <w:rPr>
                <w:rFonts w:ascii="Arial" w:hAnsi="Arial" w:cs="Arial"/>
                <w:bCs/>
                <w:color w:val="000000" w:themeColor="text1"/>
                <w:sz w:val="20"/>
                <w:szCs w:val="20"/>
              </w:rPr>
              <w:t>An unsuitable home environment for assessment</w:t>
            </w:r>
          </w:p>
        </w:tc>
        <w:tc>
          <w:tcPr>
            <w:tcW w:w="3035" w:type="dxa"/>
          </w:tcPr>
          <w:p w14:paraId="5252E2E7" w14:textId="31BB320C" w:rsidR="00F4594C" w:rsidRPr="00F4594C" w:rsidRDefault="00F4594C" w:rsidP="00F4594C">
            <w:pPr>
              <w:rPr>
                <w:sz w:val="20"/>
                <w:szCs w:val="20"/>
              </w:rPr>
            </w:pPr>
            <w:r w:rsidRPr="00F4594C">
              <w:rPr>
                <w:rFonts w:ascii="Arial" w:hAnsi="Arial" w:cs="Arial"/>
                <w:bCs/>
                <w:color w:val="000000" w:themeColor="text1"/>
                <w:sz w:val="20"/>
                <w:szCs w:val="20"/>
              </w:rPr>
              <w:t>Patients unable to engage over VC</w:t>
            </w:r>
          </w:p>
        </w:tc>
      </w:tr>
      <w:tr w:rsidR="00F4594C" w14:paraId="4AA26DCB" w14:textId="77777777" w:rsidTr="00F4594C">
        <w:trPr>
          <w:trHeight w:val="514"/>
        </w:trPr>
        <w:tc>
          <w:tcPr>
            <w:tcW w:w="3034" w:type="dxa"/>
          </w:tcPr>
          <w:p w14:paraId="7C18ED73" w14:textId="77777777" w:rsidR="00F4594C" w:rsidRPr="00F4594C" w:rsidRDefault="00F4594C" w:rsidP="00F4594C">
            <w:pPr>
              <w:rPr>
                <w:sz w:val="20"/>
                <w:szCs w:val="20"/>
              </w:rPr>
            </w:pPr>
          </w:p>
        </w:tc>
        <w:tc>
          <w:tcPr>
            <w:tcW w:w="3034" w:type="dxa"/>
          </w:tcPr>
          <w:p w14:paraId="635A6204" w14:textId="757BC5C8" w:rsidR="00F4594C" w:rsidRPr="00F4594C" w:rsidRDefault="00F4594C" w:rsidP="00F4594C">
            <w:pPr>
              <w:rPr>
                <w:sz w:val="20"/>
                <w:szCs w:val="20"/>
              </w:rPr>
            </w:pPr>
            <w:r w:rsidRPr="00F4594C">
              <w:rPr>
                <w:rFonts w:ascii="Arial" w:hAnsi="Arial" w:cs="Arial"/>
                <w:bCs/>
                <w:color w:val="000000" w:themeColor="text1"/>
                <w:sz w:val="20"/>
                <w:szCs w:val="20"/>
              </w:rPr>
              <w:t>No telephone connection at patient’s home for back up</w:t>
            </w:r>
          </w:p>
        </w:tc>
        <w:tc>
          <w:tcPr>
            <w:tcW w:w="3035" w:type="dxa"/>
          </w:tcPr>
          <w:p w14:paraId="1D6F1C6E" w14:textId="285F782D" w:rsidR="00F4594C" w:rsidRPr="00F4594C" w:rsidRDefault="00F4594C" w:rsidP="00F4594C">
            <w:pPr>
              <w:rPr>
                <w:sz w:val="20"/>
                <w:szCs w:val="20"/>
              </w:rPr>
            </w:pPr>
            <w:r w:rsidRPr="00F4594C">
              <w:rPr>
                <w:rFonts w:ascii="Arial" w:hAnsi="Arial" w:cs="Arial"/>
                <w:color w:val="000000" w:themeColor="text1"/>
                <w:sz w:val="20"/>
                <w:szCs w:val="20"/>
              </w:rPr>
              <w:t>Patients requiring an interpreter</w:t>
            </w:r>
          </w:p>
        </w:tc>
      </w:tr>
      <w:tr w:rsidR="00F4594C" w14:paraId="5F99228A" w14:textId="77777777" w:rsidTr="00F4594C">
        <w:trPr>
          <w:trHeight w:val="500"/>
        </w:trPr>
        <w:tc>
          <w:tcPr>
            <w:tcW w:w="3034" w:type="dxa"/>
          </w:tcPr>
          <w:p w14:paraId="545AE9AC" w14:textId="77777777" w:rsidR="00F4594C" w:rsidRPr="00F4594C" w:rsidRDefault="00F4594C" w:rsidP="00F4594C">
            <w:pPr>
              <w:rPr>
                <w:sz w:val="20"/>
                <w:szCs w:val="20"/>
              </w:rPr>
            </w:pPr>
          </w:p>
        </w:tc>
        <w:tc>
          <w:tcPr>
            <w:tcW w:w="3034" w:type="dxa"/>
          </w:tcPr>
          <w:p w14:paraId="3EC35F06" w14:textId="71922D30" w:rsidR="00F4594C" w:rsidRPr="00F4594C" w:rsidRDefault="00F4594C" w:rsidP="00F4594C">
            <w:pPr>
              <w:rPr>
                <w:sz w:val="20"/>
                <w:szCs w:val="20"/>
              </w:rPr>
            </w:pPr>
            <w:r w:rsidRPr="00F4594C">
              <w:rPr>
                <w:rFonts w:ascii="Arial" w:hAnsi="Arial" w:cs="Arial"/>
                <w:bCs/>
                <w:color w:val="000000" w:themeColor="text1"/>
                <w:sz w:val="20"/>
                <w:szCs w:val="20"/>
              </w:rPr>
              <w:t>Inadequate technology or connection speed</w:t>
            </w:r>
          </w:p>
        </w:tc>
        <w:tc>
          <w:tcPr>
            <w:tcW w:w="3035" w:type="dxa"/>
          </w:tcPr>
          <w:p w14:paraId="68214677" w14:textId="0FDC7849" w:rsidR="00F4594C" w:rsidRPr="00F4594C" w:rsidRDefault="00F4594C" w:rsidP="00F4594C">
            <w:pPr>
              <w:rPr>
                <w:sz w:val="20"/>
                <w:szCs w:val="20"/>
              </w:rPr>
            </w:pPr>
            <w:r w:rsidRPr="00F4594C">
              <w:rPr>
                <w:rFonts w:ascii="Arial" w:hAnsi="Arial" w:cs="Arial"/>
                <w:color w:val="000000" w:themeColor="text1"/>
                <w:sz w:val="20"/>
                <w:szCs w:val="20"/>
              </w:rPr>
              <w:t>Patients who decline</w:t>
            </w:r>
          </w:p>
        </w:tc>
      </w:tr>
    </w:tbl>
    <w:p w14:paraId="3A9F15CC" w14:textId="77777777" w:rsidR="00F4594C" w:rsidRDefault="00F4594C" w:rsidP="007257AF"/>
    <w:p w14:paraId="7E727DFE" w14:textId="77777777" w:rsidR="003408EB" w:rsidRDefault="003408EB" w:rsidP="007257AF"/>
    <w:p w14:paraId="07E59717" w14:textId="77777777" w:rsidR="006678CF" w:rsidRDefault="006678CF" w:rsidP="007257AF"/>
    <w:p w14:paraId="64FDE892" w14:textId="77777777" w:rsidR="006678CF" w:rsidRDefault="006678CF" w:rsidP="007257AF"/>
    <w:p w14:paraId="6F806D62" w14:textId="77777777" w:rsidR="006678CF" w:rsidRDefault="006678CF" w:rsidP="007257AF"/>
    <w:p w14:paraId="00B1E75F" w14:textId="77777777" w:rsidR="006678CF" w:rsidRDefault="006678CF" w:rsidP="007257AF"/>
    <w:p w14:paraId="28B0DF4B" w14:textId="77777777" w:rsidR="006678CF" w:rsidRDefault="006678CF" w:rsidP="007257AF"/>
    <w:p w14:paraId="0005EF8B" w14:textId="77777777" w:rsidR="006678CF" w:rsidRDefault="006678CF" w:rsidP="007257AF"/>
    <w:p w14:paraId="15E062FD" w14:textId="7E2CC762" w:rsidR="00770C03" w:rsidRPr="00341227" w:rsidRDefault="00E61E39" w:rsidP="006759D3">
      <w:pPr>
        <w:pStyle w:val="Heading3"/>
        <w:keepNext w:val="0"/>
        <w:keepLines w:val="0"/>
        <w:pBdr>
          <w:top w:val="single" w:sz="6" w:space="2" w:color="4472C4" w:themeColor="accent1"/>
          <w:left w:val="single" w:sz="6" w:space="2" w:color="4472C4" w:themeColor="accent1"/>
        </w:pBdr>
        <w:spacing w:before="300" w:line="276" w:lineRule="auto"/>
        <w:rPr>
          <w:rFonts w:ascii="Arial" w:eastAsiaTheme="minorEastAsia" w:hAnsi="Arial" w:cs="Arial"/>
          <w:caps/>
          <w:spacing w:val="15"/>
          <w:sz w:val="22"/>
          <w:szCs w:val="22"/>
        </w:rPr>
      </w:pPr>
      <w:bookmarkStart w:id="38" w:name="_Toc103669550"/>
      <w:bookmarkStart w:id="39" w:name="_Toc103672169"/>
      <w:bookmarkStart w:id="40" w:name="_Toc103673071"/>
      <w:r w:rsidRPr="006759D3">
        <w:rPr>
          <w:rFonts w:ascii="Arial" w:eastAsiaTheme="minorEastAsia" w:hAnsi="Arial" w:cs="Arial"/>
          <w:caps/>
          <w:spacing w:val="15"/>
          <w:sz w:val="22"/>
          <w:szCs w:val="22"/>
        </w:rPr>
        <w:t>APPENDIX</w:t>
      </w:r>
      <w:r w:rsidRPr="00341227">
        <w:rPr>
          <w:rFonts w:ascii="Arial" w:eastAsiaTheme="minorEastAsia" w:hAnsi="Arial" w:cs="Arial"/>
          <w:caps/>
          <w:spacing w:val="15"/>
          <w:sz w:val="22"/>
          <w:szCs w:val="22"/>
        </w:rPr>
        <w:t xml:space="preserve"> 5 ADDITIONAL MENTAL HEALTH CONSIDERATIONS</w:t>
      </w:r>
      <w:bookmarkEnd w:id="38"/>
      <w:bookmarkEnd w:id="39"/>
      <w:bookmarkEnd w:id="40"/>
    </w:p>
    <w:p w14:paraId="2FD50E01" w14:textId="77777777" w:rsidR="00E61E39" w:rsidRDefault="00E61E39" w:rsidP="00E61E39">
      <w:pPr>
        <w:rPr>
          <w:bCs/>
        </w:rPr>
      </w:pPr>
    </w:p>
    <w:tbl>
      <w:tblPr>
        <w:tblStyle w:val="LightList-Accent11"/>
        <w:tblpPr w:leftFromText="180" w:rightFromText="180" w:vertAnchor="text" w:horzAnchor="margin" w:tblpXSpec="center" w:tblpY="411"/>
        <w:tblW w:w="8294" w:type="dxa"/>
        <w:tblBorders>
          <w:insideH w:val="single" w:sz="8" w:space="0" w:color="4F81BD"/>
          <w:insideV w:val="single" w:sz="8" w:space="0" w:color="4F81BD"/>
        </w:tblBorders>
        <w:tblLayout w:type="fixed"/>
        <w:tblLook w:val="04A0" w:firstRow="1" w:lastRow="0" w:firstColumn="1" w:lastColumn="0" w:noHBand="0" w:noVBand="1"/>
      </w:tblPr>
      <w:tblGrid>
        <w:gridCol w:w="8294"/>
      </w:tblGrid>
      <w:tr w:rsidR="00E61E39" w:rsidRPr="00E72DC5" w14:paraId="244CAA07" w14:textId="77777777" w:rsidTr="0081710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8294" w:type="dxa"/>
            <w:vAlign w:val="center"/>
          </w:tcPr>
          <w:p w14:paraId="1B86FAB5" w14:textId="77777777" w:rsidR="00E61E39" w:rsidRPr="00E61E39" w:rsidRDefault="00E61E39" w:rsidP="00404C7F">
            <w:pPr>
              <w:rPr>
                <w:rFonts w:ascii="Arial" w:hAnsi="Arial" w:cs="Arial"/>
                <w:sz w:val="20"/>
                <w:szCs w:val="20"/>
              </w:rPr>
            </w:pPr>
            <w:r w:rsidRPr="00E61E39">
              <w:rPr>
                <w:rFonts w:ascii="Arial" w:hAnsi="Arial" w:cs="Arial"/>
                <w:sz w:val="20"/>
                <w:szCs w:val="20"/>
              </w:rPr>
              <w:t xml:space="preserve">Mental Health Considerations  </w:t>
            </w:r>
          </w:p>
        </w:tc>
      </w:tr>
      <w:tr w:rsidR="00E61E39" w:rsidRPr="00E72DC5" w14:paraId="15C8516F" w14:textId="77777777" w:rsidTr="00817106">
        <w:trPr>
          <w:cnfStyle w:val="000000100000" w:firstRow="0" w:lastRow="0" w:firstColumn="0" w:lastColumn="0" w:oddVBand="0" w:evenVBand="0" w:oddHBand="1" w:evenHBand="0" w:firstRowFirstColumn="0" w:firstRowLastColumn="0" w:lastRowFirstColumn="0" w:lastRowLastColumn="0"/>
          <w:trHeight w:val="3649"/>
        </w:trPr>
        <w:tc>
          <w:tcPr>
            <w:cnfStyle w:val="001000000000" w:firstRow="0" w:lastRow="0" w:firstColumn="1" w:lastColumn="0" w:oddVBand="0" w:evenVBand="0" w:oddHBand="0" w:evenHBand="0" w:firstRowFirstColumn="0" w:firstRowLastColumn="0" w:lastRowFirstColumn="0" w:lastRowLastColumn="0"/>
            <w:tcW w:w="8294" w:type="dxa"/>
          </w:tcPr>
          <w:p w14:paraId="2C2391D5" w14:textId="77777777" w:rsidR="00E61E39" w:rsidRPr="00E61E39" w:rsidRDefault="00E61E39" w:rsidP="00404C7F">
            <w:pPr>
              <w:spacing w:before="0" w:after="0" w:line="240" w:lineRule="auto"/>
              <w:ind w:left="62"/>
              <w:rPr>
                <w:rFonts w:ascii="Arial" w:hAnsi="Arial" w:cs="Arial"/>
                <w:b w:val="0"/>
                <w:sz w:val="20"/>
                <w:szCs w:val="20"/>
              </w:rPr>
            </w:pPr>
            <w:r w:rsidRPr="00E61E39">
              <w:rPr>
                <w:rFonts w:ascii="Arial" w:hAnsi="Arial" w:cs="Arial"/>
                <w:b w:val="0"/>
                <w:sz w:val="20"/>
                <w:szCs w:val="20"/>
              </w:rPr>
              <w:t xml:space="preserve">Clients should be informed and give consent to receiving treatment via a video group consultation.  Informed consent requires three components: </w:t>
            </w:r>
          </w:p>
          <w:p w14:paraId="6B9E5033" w14:textId="77777777" w:rsidR="00E61E39" w:rsidRPr="00E61E39" w:rsidRDefault="00E61E39" w:rsidP="00404C7F">
            <w:pPr>
              <w:spacing w:before="0" w:after="0" w:line="240" w:lineRule="auto"/>
              <w:ind w:left="62"/>
              <w:rPr>
                <w:rFonts w:ascii="Arial" w:hAnsi="Arial" w:cs="Arial"/>
                <w:b w:val="0"/>
                <w:sz w:val="20"/>
                <w:szCs w:val="20"/>
              </w:rPr>
            </w:pPr>
          </w:p>
          <w:p w14:paraId="33779ABB" w14:textId="77777777" w:rsidR="00E61E39" w:rsidRPr="00E61E39" w:rsidRDefault="00E61E39" w:rsidP="00404C7F">
            <w:pPr>
              <w:spacing w:before="0" w:after="0" w:line="240" w:lineRule="auto"/>
              <w:ind w:left="454"/>
              <w:rPr>
                <w:rFonts w:ascii="Arial" w:hAnsi="Arial" w:cs="Arial"/>
                <w:b w:val="0"/>
                <w:sz w:val="20"/>
                <w:szCs w:val="20"/>
              </w:rPr>
            </w:pPr>
            <w:r w:rsidRPr="00E61E39">
              <w:rPr>
                <w:rFonts w:ascii="Arial" w:hAnsi="Arial" w:cs="Arial"/>
                <w:b w:val="0"/>
                <w:sz w:val="20"/>
                <w:szCs w:val="20"/>
              </w:rPr>
              <w:t>•</w:t>
            </w:r>
            <w:r w:rsidRPr="00E61E39">
              <w:rPr>
                <w:rFonts w:ascii="Arial" w:hAnsi="Arial" w:cs="Arial"/>
                <w:b w:val="0"/>
                <w:sz w:val="20"/>
                <w:szCs w:val="20"/>
              </w:rPr>
              <w:tab/>
              <w:t>Patient is provided with the information required to make the decision.</w:t>
            </w:r>
          </w:p>
          <w:p w14:paraId="0E77C87C" w14:textId="77777777" w:rsidR="00E61E39" w:rsidRPr="00E61E39" w:rsidRDefault="00E61E39" w:rsidP="00404C7F">
            <w:pPr>
              <w:spacing w:before="0" w:after="0" w:line="240" w:lineRule="auto"/>
              <w:ind w:left="454"/>
              <w:rPr>
                <w:rFonts w:ascii="Arial" w:hAnsi="Arial" w:cs="Arial"/>
                <w:b w:val="0"/>
                <w:sz w:val="20"/>
                <w:szCs w:val="20"/>
              </w:rPr>
            </w:pPr>
            <w:r w:rsidRPr="00E61E39">
              <w:rPr>
                <w:rFonts w:ascii="Arial" w:hAnsi="Arial" w:cs="Arial"/>
                <w:b w:val="0"/>
                <w:sz w:val="20"/>
                <w:szCs w:val="20"/>
              </w:rPr>
              <w:t>•</w:t>
            </w:r>
            <w:r w:rsidRPr="00E61E39">
              <w:rPr>
                <w:rFonts w:ascii="Arial" w:hAnsi="Arial" w:cs="Arial"/>
                <w:b w:val="0"/>
                <w:sz w:val="20"/>
                <w:szCs w:val="20"/>
              </w:rPr>
              <w:tab/>
              <w:t>Patient has capacity to make the decision.</w:t>
            </w:r>
          </w:p>
          <w:p w14:paraId="2452FAA4" w14:textId="77777777" w:rsidR="00E61E39" w:rsidRPr="00E61E39" w:rsidRDefault="00E61E39" w:rsidP="00404C7F">
            <w:pPr>
              <w:spacing w:before="0" w:after="0" w:line="240" w:lineRule="auto"/>
              <w:ind w:left="454"/>
              <w:rPr>
                <w:rFonts w:ascii="Arial" w:hAnsi="Arial" w:cs="Arial"/>
                <w:b w:val="0"/>
                <w:sz w:val="20"/>
                <w:szCs w:val="20"/>
              </w:rPr>
            </w:pPr>
            <w:r w:rsidRPr="00E61E39">
              <w:rPr>
                <w:rFonts w:ascii="Arial" w:hAnsi="Arial" w:cs="Arial"/>
                <w:b w:val="0"/>
                <w:sz w:val="20"/>
                <w:szCs w:val="20"/>
              </w:rPr>
              <w:t>•</w:t>
            </w:r>
            <w:r w:rsidRPr="00E61E39">
              <w:rPr>
                <w:rFonts w:ascii="Arial" w:hAnsi="Arial" w:cs="Arial"/>
                <w:b w:val="0"/>
                <w:sz w:val="20"/>
                <w:szCs w:val="20"/>
              </w:rPr>
              <w:tab/>
              <w:t>Patient makes the decision voluntarily.</w:t>
            </w:r>
          </w:p>
          <w:p w14:paraId="1E6624E5" w14:textId="77777777" w:rsidR="00E61E39" w:rsidRPr="00E61E39" w:rsidRDefault="00E61E39" w:rsidP="00404C7F">
            <w:pPr>
              <w:spacing w:before="0" w:after="0" w:line="240" w:lineRule="auto"/>
              <w:ind w:left="62"/>
              <w:rPr>
                <w:rFonts w:ascii="Arial" w:hAnsi="Arial" w:cs="Arial"/>
                <w:b w:val="0"/>
                <w:sz w:val="20"/>
                <w:szCs w:val="20"/>
              </w:rPr>
            </w:pPr>
          </w:p>
          <w:p w14:paraId="4FA22B53" w14:textId="77777777" w:rsidR="00E61E39" w:rsidRPr="00E61E39" w:rsidRDefault="00E61E39" w:rsidP="00404C7F">
            <w:pPr>
              <w:spacing w:before="0" w:after="0" w:line="240" w:lineRule="auto"/>
              <w:ind w:left="62"/>
              <w:rPr>
                <w:rFonts w:ascii="Arial" w:hAnsi="Arial" w:cs="Arial"/>
                <w:b w:val="0"/>
                <w:sz w:val="20"/>
                <w:szCs w:val="20"/>
              </w:rPr>
            </w:pPr>
            <w:r w:rsidRPr="00E61E39">
              <w:rPr>
                <w:rFonts w:ascii="Arial" w:hAnsi="Arial" w:cs="Arial"/>
                <w:b w:val="0"/>
                <w:sz w:val="20"/>
                <w:szCs w:val="20"/>
              </w:rPr>
              <w:t xml:space="preserve">Capacity means the ability to understand the information relating to a particular decision, together with the ability to weigh up the pros and cons of deciding one course of action versus another, and then, communicating that decision. </w:t>
            </w:r>
          </w:p>
          <w:p w14:paraId="1B64E998" w14:textId="77777777" w:rsidR="00E61E39" w:rsidRPr="00E61E39" w:rsidRDefault="00E61E39" w:rsidP="00404C7F">
            <w:pPr>
              <w:spacing w:before="0" w:after="0" w:line="240" w:lineRule="auto"/>
              <w:ind w:left="62"/>
              <w:rPr>
                <w:rFonts w:ascii="Arial" w:hAnsi="Arial" w:cs="Arial"/>
                <w:b w:val="0"/>
                <w:sz w:val="20"/>
                <w:szCs w:val="20"/>
              </w:rPr>
            </w:pPr>
          </w:p>
          <w:p w14:paraId="096228EA" w14:textId="77777777" w:rsidR="00E61E39" w:rsidRPr="00E61E39" w:rsidRDefault="00E61E39" w:rsidP="00404C7F">
            <w:pPr>
              <w:spacing w:before="0" w:after="0" w:line="240" w:lineRule="auto"/>
              <w:ind w:left="62"/>
              <w:rPr>
                <w:rFonts w:ascii="Arial" w:hAnsi="Arial" w:cs="Arial"/>
                <w:sz w:val="20"/>
                <w:szCs w:val="20"/>
              </w:rPr>
            </w:pPr>
            <w:r w:rsidRPr="00E61E39">
              <w:rPr>
                <w:rFonts w:ascii="Arial" w:hAnsi="Arial" w:cs="Arial"/>
                <w:b w:val="0"/>
                <w:sz w:val="20"/>
                <w:szCs w:val="20"/>
              </w:rPr>
              <w:t xml:space="preserve">Details of risks and appropriate behaviours should be detailed in the consent, this aligning with normal expectable behaviours in </w:t>
            </w:r>
            <w:proofErr w:type="gramStart"/>
            <w:r w:rsidRPr="00E61E39">
              <w:rPr>
                <w:rFonts w:ascii="Arial" w:hAnsi="Arial" w:cs="Arial"/>
                <w:b w:val="0"/>
                <w:sz w:val="20"/>
                <w:szCs w:val="20"/>
              </w:rPr>
              <w:t>face to face</w:t>
            </w:r>
            <w:proofErr w:type="gramEnd"/>
            <w:r w:rsidRPr="00E61E39">
              <w:rPr>
                <w:rFonts w:ascii="Arial" w:hAnsi="Arial" w:cs="Arial"/>
                <w:b w:val="0"/>
                <w:sz w:val="20"/>
                <w:szCs w:val="20"/>
              </w:rPr>
              <w:t xml:space="preserve"> treatment or use of Near Me one to one video consultation.</w:t>
            </w:r>
          </w:p>
        </w:tc>
      </w:tr>
      <w:tr w:rsidR="00E61E39" w:rsidRPr="00E72DC5" w14:paraId="5549B664" w14:textId="77777777" w:rsidTr="00817106">
        <w:trPr>
          <w:trHeight w:val="2279"/>
        </w:trPr>
        <w:tc>
          <w:tcPr>
            <w:cnfStyle w:val="001000000000" w:firstRow="0" w:lastRow="0" w:firstColumn="1" w:lastColumn="0" w:oddVBand="0" w:evenVBand="0" w:oddHBand="0" w:evenHBand="0" w:firstRowFirstColumn="0" w:firstRowLastColumn="0" w:lastRowFirstColumn="0" w:lastRowLastColumn="0"/>
            <w:tcW w:w="8294" w:type="dxa"/>
          </w:tcPr>
          <w:p w14:paraId="40E8BA2F" w14:textId="77777777" w:rsidR="00E61E39" w:rsidRPr="00E61E39" w:rsidRDefault="00E61E39" w:rsidP="00404C7F">
            <w:pPr>
              <w:spacing w:before="0" w:after="0" w:line="240" w:lineRule="auto"/>
              <w:rPr>
                <w:rFonts w:ascii="Arial" w:hAnsi="Arial" w:cs="Arial"/>
                <w:b w:val="0"/>
                <w:sz w:val="20"/>
                <w:szCs w:val="20"/>
              </w:rPr>
            </w:pPr>
            <w:r w:rsidRPr="00E61E39">
              <w:rPr>
                <w:rFonts w:ascii="Arial" w:hAnsi="Arial" w:cs="Arial"/>
                <w:b w:val="0"/>
                <w:sz w:val="20"/>
                <w:szCs w:val="20"/>
              </w:rPr>
              <w:t>When considering whether to invite a client to attend a group consultation consider the following:</w:t>
            </w:r>
          </w:p>
          <w:p w14:paraId="3B3B7305" w14:textId="77777777" w:rsidR="00E61E39" w:rsidRPr="00E61E39" w:rsidRDefault="00E61E39" w:rsidP="00404C7F">
            <w:pPr>
              <w:spacing w:before="0" w:after="0" w:line="240" w:lineRule="auto"/>
              <w:rPr>
                <w:rFonts w:ascii="Arial" w:hAnsi="Arial" w:cs="Arial"/>
                <w:b w:val="0"/>
                <w:sz w:val="20"/>
                <w:szCs w:val="20"/>
              </w:rPr>
            </w:pPr>
          </w:p>
          <w:p w14:paraId="72B84767" w14:textId="77777777" w:rsidR="00E61E39" w:rsidRPr="00E61E39" w:rsidRDefault="00E61E39" w:rsidP="00404C7F">
            <w:pPr>
              <w:spacing w:before="0" w:after="0" w:line="240" w:lineRule="auto"/>
              <w:ind w:firstLine="313"/>
              <w:rPr>
                <w:rFonts w:ascii="Arial" w:hAnsi="Arial" w:cs="Arial"/>
                <w:b w:val="0"/>
                <w:sz w:val="20"/>
                <w:szCs w:val="20"/>
              </w:rPr>
            </w:pPr>
            <w:r w:rsidRPr="00E61E39">
              <w:rPr>
                <w:rFonts w:ascii="Arial" w:hAnsi="Arial" w:cs="Arial"/>
                <w:b w:val="0"/>
                <w:sz w:val="20"/>
                <w:szCs w:val="20"/>
              </w:rPr>
              <w:t>1.</w:t>
            </w:r>
            <w:r w:rsidRPr="00E61E39">
              <w:rPr>
                <w:rFonts w:ascii="Arial" w:hAnsi="Arial" w:cs="Arial"/>
                <w:b w:val="0"/>
                <w:sz w:val="20"/>
                <w:szCs w:val="20"/>
              </w:rPr>
              <w:tab/>
              <w:t>As a clinician, am I concerned I may not be able to accurately assess the patient?</w:t>
            </w:r>
          </w:p>
          <w:p w14:paraId="22982A4A" w14:textId="77777777" w:rsidR="00E61E39" w:rsidRPr="00E61E39" w:rsidRDefault="00E61E39" w:rsidP="00404C7F">
            <w:pPr>
              <w:spacing w:before="0" w:after="0" w:line="240" w:lineRule="auto"/>
              <w:ind w:firstLine="313"/>
              <w:rPr>
                <w:rFonts w:ascii="Arial" w:hAnsi="Arial" w:cs="Arial"/>
                <w:b w:val="0"/>
                <w:sz w:val="20"/>
                <w:szCs w:val="20"/>
              </w:rPr>
            </w:pPr>
            <w:r w:rsidRPr="00E61E39">
              <w:rPr>
                <w:rFonts w:ascii="Arial" w:hAnsi="Arial" w:cs="Arial"/>
                <w:b w:val="0"/>
                <w:sz w:val="20"/>
                <w:szCs w:val="20"/>
              </w:rPr>
              <w:t>2.</w:t>
            </w:r>
            <w:r w:rsidRPr="00E61E39">
              <w:rPr>
                <w:rFonts w:ascii="Arial" w:hAnsi="Arial" w:cs="Arial"/>
                <w:b w:val="0"/>
                <w:sz w:val="20"/>
                <w:szCs w:val="20"/>
              </w:rPr>
              <w:tab/>
              <w:t>Are there risks that I am aware of which I feel cannot be adequately managed?</w:t>
            </w:r>
          </w:p>
          <w:p w14:paraId="429B13B4" w14:textId="77777777" w:rsidR="00E61E39" w:rsidRPr="00E61E39" w:rsidRDefault="00E61E39" w:rsidP="00404C7F">
            <w:pPr>
              <w:spacing w:before="0" w:after="0" w:line="240" w:lineRule="auto"/>
              <w:rPr>
                <w:rFonts w:ascii="Arial" w:hAnsi="Arial" w:cs="Arial"/>
                <w:b w:val="0"/>
                <w:sz w:val="20"/>
                <w:szCs w:val="20"/>
              </w:rPr>
            </w:pPr>
          </w:p>
          <w:p w14:paraId="524FAA6B" w14:textId="77777777" w:rsidR="00E61E39" w:rsidRPr="00E61E39" w:rsidRDefault="00E61E39" w:rsidP="00404C7F">
            <w:pPr>
              <w:spacing w:before="0" w:after="0" w:line="240" w:lineRule="auto"/>
              <w:rPr>
                <w:rFonts w:ascii="Arial" w:hAnsi="Arial" w:cs="Arial"/>
                <w:sz w:val="20"/>
                <w:szCs w:val="20"/>
                <w:u w:val="single"/>
              </w:rPr>
            </w:pPr>
            <w:r w:rsidRPr="00E61E39">
              <w:rPr>
                <w:rFonts w:ascii="Arial" w:hAnsi="Arial" w:cs="Arial"/>
                <w:b w:val="0"/>
                <w:sz w:val="20"/>
                <w:szCs w:val="20"/>
              </w:rPr>
              <w:t>If the answer is yes to either of the above questions, consider offering a one to one video or face-to-face appointment.</w:t>
            </w:r>
          </w:p>
        </w:tc>
      </w:tr>
      <w:tr w:rsidR="00E61E39" w:rsidRPr="00E72DC5" w14:paraId="79486188" w14:textId="77777777" w:rsidTr="00817106">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8294" w:type="dxa"/>
          </w:tcPr>
          <w:p w14:paraId="07E70D46" w14:textId="77777777" w:rsidR="00E61E39" w:rsidRPr="00E61E39" w:rsidRDefault="00E61E39" w:rsidP="00404C7F">
            <w:pPr>
              <w:spacing w:before="0" w:after="0" w:line="240" w:lineRule="auto"/>
              <w:rPr>
                <w:rFonts w:ascii="Arial" w:hAnsi="Arial" w:cs="Arial"/>
                <w:b w:val="0"/>
                <w:sz w:val="20"/>
                <w:szCs w:val="20"/>
              </w:rPr>
            </w:pPr>
            <w:r w:rsidRPr="00E61E39">
              <w:rPr>
                <w:rFonts w:ascii="Arial" w:hAnsi="Arial" w:cs="Arial"/>
                <w:b w:val="0"/>
                <w:sz w:val="20"/>
                <w:szCs w:val="20"/>
              </w:rPr>
              <w:t>All patients should receive a comprehensive clinical assessment by an appropriate clinician. This should include an assessment of suitability for remote group consultations, including risk to self and others.  Individual services should consider the relevant risk scenarios in their patient population and develop their own response plan accordingly.</w:t>
            </w:r>
          </w:p>
          <w:p w14:paraId="45F4DBF8" w14:textId="77777777" w:rsidR="00E61E39" w:rsidRPr="00E61E39" w:rsidRDefault="00E61E39" w:rsidP="00404C7F">
            <w:pPr>
              <w:spacing w:before="0" w:after="0" w:line="240" w:lineRule="auto"/>
              <w:rPr>
                <w:rFonts w:ascii="Arial" w:hAnsi="Arial" w:cs="Arial"/>
                <w:b w:val="0"/>
                <w:sz w:val="20"/>
                <w:szCs w:val="20"/>
              </w:rPr>
            </w:pPr>
          </w:p>
          <w:p w14:paraId="5DA79302" w14:textId="77777777" w:rsidR="00E61E39" w:rsidRPr="00E61E39" w:rsidRDefault="00E61E39" w:rsidP="00404C7F">
            <w:pPr>
              <w:spacing w:before="0" w:after="0" w:line="240" w:lineRule="auto"/>
              <w:rPr>
                <w:rFonts w:ascii="Arial" w:hAnsi="Arial" w:cs="Arial"/>
                <w:b w:val="0"/>
                <w:sz w:val="20"/>
                <w:szCs w:val="20"/>
              </w:rPr>
            </w:pPr>
            <w:r w:rsidRPr="00E61E39">
              <w:rPr>
                <w:rFonts w:ascii="Arial" w:hAnsi="Arial" w:cs="Arial"/>
                <w:b w:val="0"/>
                <w:sz w:val="20"/>
                <w:szCs w:val="20"/>
              </w:rPr>
              <w:t>Risk factors to consider include:</w:t>
            </w:r>
          </w:p>
          <w:tbl>
            <w:tblPr>
              <w:tblStyle w:val="TableGrid"/>
              <w:tblpPr w:leftFromText="180" w:rightFromText="180" w:vertAnchor="page" w:horzAnchor="margin" w:tblpY="1683"/>
              <w:tblOverlap w:val="never"/>
              <w:tblW w:w="7610" w:type="dxa"/>
              <w:tblLayout w:type="fixed"/>
              <w:tblLook w:val="04A0" w:firstRow="1" w:lastRow="0" w:firstColumn="1" w:lastColumn="0" w:noHBand="0" w:noVBand="1"/>
            </w:tblPr>
            <w:tblGrid>
              <w:gridCol w:w="2298"/>
              <w:gridCol w:w="2911"/>
              <w:gridCol w:w="2401"/>
            </w:tblGrid>
            <w:tr w:rsidR="00E61E39" w:rsidRPr="00E61E39" w14:paraId="46424FA7" w14:textId="77777777" w:rsidTr="00B506E9">
              <w:trPr>
                <w:trHeight w:val="339"/>
              </w:trPr>
              <w:tc>
                <w:tcPr>
                  <w:tcW w:w="2298" w:type="dxa"/>
                  <w:shd w:val="clear" w:color="auto" w:fill="8496B0" w:themeFill="text2" w:themeFillTint="99"/>
                  <w:vAlign w:val="center"/>
                </w:tcPr>
                <w:p w14:paraId="00BF8C5F" w14:textId="77777777" w:rsidR="00E61E39" w:rsidRPr="00E61E39" w:rsidRDefault="00E61E39" w:rsidP="00592873">
                  <w:pPr>
                    <w:rPr>
                      <w:rFonts w:ascii="Arial" w:hAnsi="Arial" w:cs="Arial"/>
                      <w:b/>
                      <w:bCs/>
                      <w:sz w:val="20"/>
                      <w:szCs w:val="20"/>
                    </w:rPr>
                  </w:pPr>
                  <w:r w:rsidRPr="00E61E39">
                    <w:rPr>
                      <w:rFonts w:ascii="Arial" w:hAnsi="Arial" w:cs="Arial"/>
                      <w:b/>
                      <w:bCs/>
                      <w:sz w:val="20"/>
                      <w:szCs w:val="20"/>
                    </w:rPr>
                    <w:t>High Risk</w:t>
                  </w:r>
                </w:p>
              </w:tc>
              <w:tc>
                <w:tcPr>
                  <w:tcW w:w="2911" w:type="dxa"/>
                  <w:shd w:val="clear" w:color="auto" w:fill="8496B0" w:themeFill="text2" w:themeFillTint="99"/>
                  <w:vAlign w:val="center"/>
                </w:tcPr>
                <w:p w14:paraId="4F78C76B" w14:textId="77777777" w:rsidR="00E61E39" w:rsidRPr="00E61E39" w:rsidRDefault="00E61E39" w:rsidP="00592873">
                  <w:pPr>
                    <w:rPr>
                      <w:rFonts w:ascii="Arial" w:hAnsi="Arial" w:cs="Arial"/>
                      <w:b/>
                      <w:bCs/>
                      <w:sz w:val="20"/>
                      <w:szCs w:val="20"/>
                    </w:rPr>
                  </w:pPr>
                  <w:r w:rsidRPr="00E61E39">
                    <w:rPr>
                      <w:rFonts w:ascii="Arial" w:hAnsi="Arial" w:cs="Arial"/>
                      <w:b/>
                      <w:bCs/>
                      <w:sz w:val="20"/>
                      <w:szCs w:val="20"/>
                    </w:rPr>
                    <w:t>Unknown Risk</w:t>
                  </w:r>
                </w:p>
              </w:tc>
              <w:tc>
                <w:tcPr>
                  <w:tcW w:w="2401" w:type="dxa"/>
                  <w:shd w:val="clear" w:color="auto" w:fill="8496B0" w:themeFill="text2" w:themeFillTint="99"/>
                  <w:vAlign w:val="center"/>
                </w:tcPr>
                <w:p w14:paraId="67872278" w14:textId="77777777" w:rsidR="00E61E39" w:rsidRPr="00E61E39" w:rsidRDefault="00E61E39" w:rsidP="00592873">
                  <w:pPr>
                    <w:rPr>
                      <w:rFonts w:ascii="Arial" w:hAnsi="Arial" w:cs="Arial"/>
                      <w:b/>
                      <w:bCs/>
                      <w:sz w:val="20"/>
                      <w:szCs w:val="20"/>
                    </w:rPr>
                  </w:pPr>
                  <w:r w:rsidRPr="00E61E39">
                    <w:rPr>
                      <w:rFonts w:ascii="Arial" w:hAnsi="Arial" w:cs="Arial"/>
                      <w:b/>
                      <w:bCs/>
                      <w:sz w:val="20"/>
                      <w:szCs w:val="20"/>
                    </w:rPr>
                    <w:t>Special Consideration</w:t>
                  </w:r>
                </w:p>
              </w:tc>
            </w:tr>
            <w:tr w:rsidR="00E61E39" w:rsidRPr="00E61E39" w14:paraId="4CFF51DB" w14:textId="77777777" w:rsidTr="00B506E9">
              <w:trPr>
                <w:trHeight w:val="440"/>
              </w:trPr>
              <w:tc>
                <w:tcPr>
                  <w:tcW w:w="2298" w:type="dxa"/>
                </w:tcPr>
                <w:p w14:paraId="78F68F62"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Patients with known high risk of violence</w:t>
                  </w:r>
                </w:p>
              </w:tc>
              <w:tc>
                <w:tcPr>
                  <w:tcW w:w="2911" w:type="dxa"/>
                </w:tcPr>
                <w:p w14:paraId="25E79B03"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New patients</w:t>
                  </w:r>
                </w:p>
              </w:tc>
              <w:tc>
                <w:tcPr>
                  <w:tcW w:w="2401" w:type="dxa"/>
                </w:tcPr>
                <w:p w14:paraId="41329808"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Patients with sensory difficulties</w:t>
                  </w:r>
                </w:p>
              </w:tc>
            </w:tr>
            <w:tr w:rsidR="00E61E39" w:rsidRPr="00E61E39" w14:paraId="18B78135" w14:textId="77777777" w:rsidTr="00B506E9">
              <w:trPr>
                <w:trHeight w:val="552"/>
              </w:trPr>
              <w:tc>
                <w:tcPr>
                  <w:tcW w:w="2298" w:type="dxa"/>
                </w:tcPr>
                <w:p w14:paraId="79F42E6C"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Patients with known high risk of suicide</w:t>
                  </w:r>
                </w:p>
              </w:tc>
              <w:tc>
                <w:tcPr>
                  <w:tcW w:w="2911" w:type="dxa"/>
                </w:tcPr>
                <w:p w14:paraId="27A5ECB5"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Unavailability of community response to a contingency plan</w:t>
                  </w:r>
                </w:p>
              </w:tc>
              <w:tc>
                <w:tcPr>
                  <w:tcW w:w="2401" w:type="dxa"/>
                </w:tcPr>
                <w:p w14:paraId="23769ED1"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Patients with cognitive impairment</w:t>
                  </w:r>
                </w:p>
              </w:tc>
            </w:tr>
            <w:tr w:rsidR="00E61E39" w:rsidRPr="00E61E39" w14:paraId="6B7E3F2A" w14:textId="77777777" w:rsidTr="00B506E9">
              <w:trPr>
                <w:trHeight w:val="532"/>
              </w:trPr>
              <w:tc>
                <w:tcPr>
                  <w:tcW w:w="2298" w:type="dxa"/>
                </w:tcPr>
                <w:p w14:paraId="52E49A75"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Medically unstable patients</w:t>
                  </w:r>
                </w:p>
              </w:tc>
              <w:tc>
                <w:tcPr>
                  <w:tcW w:w="2911" w:type="dxa"/>
                </w:tcPr>
                <w:p w14:paraId="270649EE"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Unpredictable risk to self and others</w:t>
                  </w:r>
                </w:p>
              </w:tc>
              <w:tc>
                <w:tcPr>
                  <w:tcW w:w="2401" w:type="dxa"/>
                </w:tcPr>
                <w:p w14:paraId="374EF79E"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Patients with incapacity</w:t>
                  </w:r>
                </w:p>
              </w:tc>
            </w:tr>
            <w:tr w:rsidR="00E61E39" w:rsidRPr="00E61E39" w14:paraId="2BB2D943" w14:textId="77777777" w:rsidTr="00B506E9">
              <w:trPr>
                <w:trHeight w:val="540"/>
              </w:trPr>
              <w:tc>
                <w:tcPr>
                  <w:tcW w:w="2298" w:type="dxa"/>
                </w:tcPr>
                <w:p w14:paraId="654A1522"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Intoxicated patients</w:t>
                  </w:r>
                </w:p>
              </w:tc>
              <w:tc>
                <w:tcPr>
                  <w:tcW w:w="2911" w:type="dxa"/>
                </w:tcPr>
                <w:p w14:paraId="6619A253"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An unsuitable home environment for assessment</w:t>
                  </w:r>
                </w:p>
              </w:tc>
              <w:tc>
                <w:tcPr>
                  <w:tcW w:w="2401" w:type="dxa"/>
                </w:tcPr>
                <w:p w14:paraId="0075365A"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Patients unable to engage over VC</w:t>
                  </w:r>
                </w:p>
              </w:tc>
            </w:tr>
            <w:tr w:rsidR="00E61E39" w:rsidRPr="00E61E39" w14:paraId="2DF75573" w14:textId="77777777" w:rsidTr="00B506E9">
              <w:trPr>
                <w:trHeight w:val="534"/>
              </w:trPr>
              <w:tc>
                <w:tcPr>
                  <w:tcW w:w="2298" w:type="dxa"/>
                </w:tcPr>
                <w:p w14:paraId="0745AC85"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Actively aggressive patients</w:t>
                  </w:r>
                </w:p>
              </w:tc>
              <w:tc>
                <w:tcPr>
                  <w:tcW w:w="2911" w:type="dxa"/>
                </w:tcPr>
                <w:p w14:paraId="16F82CBE"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 xml:space="preserve">No telephone connection at patient’s home for back up </w:t>
                  </w:r>
                </w:p>
              </w:tc>
              <w:tc>
                <w:tcPr>
                  <w:tcW w:w="2401" w:type="dxa"/>
                </w:tcPr>
                <w:p w14:paraId="49D93C9E"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 xml:space="preserve">Patients who decline telepsychiatry </w:t>
                  </w:r>
                </w:p>
              </w:tc>
            </w:tr>
            <w:tr w:rsidR="00E61E39" w:rsidRPr="00E61E39" w14:paraId="6D0BC7FC" w14:textId="77777777" w:rsidTr="00B506E9">
              <w:trPr>
                <w:trHeight w:val="553"/>
              </w:trPr>
              <w:tc>
                <w:tcPr>
                  <w:tcW w:w="2298" w:type="dxa"/>
                </w:tcPr>
                <w:p w14:paraId="0495E90F" w14:textId="77777777" w:rsidR="00E61E39" w:rsidRPr="00E61E39" w:rsidRDefault="00E61E39" w:rsidP="00592873">
                  <w:pPr>
                    <w:rPr>
                      <w:rFonts w:ascii="Arial" w:hAnsi="Arial" w:cs="Arial"/>
                      <w:bCs/>
                      <w:sz w:val="20"/>
                      <w:szCs w:val="20"/>
                    </w:rPr>
                  </w:pPr>
                </w:p>
              </w:tc>
              <w:tc>
                <w:tcPr>
                  <w:tcW w:w="2911" w:type="dxa"/>
                </w:tcPr>
                <w:p w14:paraId="061A947B"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Inadequate technology or connection speed</w:t>
                  </w:r>
                </w:p>
              </w:tc>
              <w:tc>
                <w:tcPr>
                  <w:tcW w:w="2401" w:type="dxa"/>
                </w:tcPr>
                <w:p w14:paraId="44BEF6B8" w14:textId="77777777" w:rsidR="00E61E39" w:rsidRPr="00E61E39" w:rsidRDefault="00E61E39" w:rsidP="00592873">
                  <w:pPr>
                    <w:rPr>
                      <w:rFonts w:ascii="Arial" w:hAnsi="Arial" w:cs="Arial"/>
                      <w:bCs/>
                      <w:sz w:val="20"/>
                      <w:szCs w:val="20"/>
                    </w:rPr>
                  </w:pPr>
                  <w:r w:rsidRPr="00E61E39">
                    <w:rPr>
                      <w:rFonts w:ascii="Arial" w:hAnsi="Arial" w:cs="Arial"/>
                      <w:bCs/>
                      <w:sz w:val="20"/>
                      <w:szCs w:val="20"/>
                    </w:rPr>
                    <w:t>Patients requiring an interpreter</w:t>
                  </w:r>
                </w:p>
              </w:tc>
            </w:tr>
          </w:tbl>
          <w:p w14:paraId="7803F1E6" w14:textId="77777777" w:rsidR="00E61E39" w:rsidRPr="00E61E39" w:rsidRDefault="00E61E39" w:rsidP="00404C7F">
            <w:pPr>
              <w:spacing w:before="0" w:after="0" w:line="240" w:lineRule="auto"/>
              <w:rPr>
                <w:rFonts w:ascii="Arial" w:hAnsi="Arial" w:cs="Arial"/>
                <w:b w:val="0"/>
                <w:sz w:val="20"/>
                <w:szCs w:val="20"/>
              </w:rPr>
            </w:pPr>
          </w:p>
          <w:p w14:paraId="4A63FF5D" w14:textId="77777777" w:rsidR="00E61E39" w:rsidRPr="00E61E39" w:rsidRDefault="00E61E39" w:rsidP="00404C7F">
            <w:pPr>
              <w:ind w:left="29"/>
              <w:rPr>
                <w:rFonts w:ascii="Arial" w:hAnsi="Arial" w:cs="Arial"/>
                <w:b w:val="0"/>
                <w:sz w:val="20"/>
                <w:szCs w:val="20"/>
              </w:rPr>
            </w:pPr>
            <w:r w:rsidRPr="00E61E39">
              <w:rPr>
                <w:rFonts w:ascii="Arial" w:hAnsi="Arial" w:cs="Arial"/>
                <w:b w:val="0"/>
                <w:sz w:val="20"/>
                <w:szCs w:val="20"/>
              </w:rPr>
              <w:lastRenderedPageBreak/>
              <w:t>The above list is only advisory.  Following consideration of the risks, the assessing clinician may decide that these can be adequately managed on the video call.</w:t>
            </w:r>
          </w:p>
        </w:tc>
      </w:tr>
      <w:tr w:rsidR="00E61E39" w:rsidRPr="00E72DC5" w14:paraId="39F3DFA9" w14:textId="77777777" w:rsidTr="00817106">
        <w:trPr>
          <w:trHeight w:val="3813"/>
        </w:trPr>
        <w:tc>
          <w:tcPr>
            <w:cnfStyle w:val="001000000000" w:firstRow="0" w:lastRow="0" w:firstColumn="1" w:lastColumn="0" w:oddVBand="0" w:evenVBand="0" w:oddHBand="0" w:evenHBand="0" w:firstRowFirstColumn="0" w:firstRowLastColumn="0" w:lastRowFirstColumn="0" w:lastRowLastColumn="0"/>
            <w:tcW w:w="8294" w:type="dxa"/>
          </w:tcPr>
          <w:p w14:paraId="68D29AEF" w14:textId="77777777" w:rsidR="00E61E39" w:rsidRPr="00E61E39" w:rsidRDefault="00E61E39" w:rsidP="00404C7F">
            <w:pPr>
              <w:spacing w:before="0" w:after="0" w:line="240" w:lineRule="auto"/>
              <w:ind w:left="29"/>
              <w:rPr>
                <w:rFonts w:ascii="Arial" w:hAnsi="Arial" w:cs="Arial"/>
                <w:b w:val="0"/>
                <w:sz w:val="20"/>
                <w:szCs w:val="20"/>
              </w:rPr>
            </w:pPr>
            <w:r w:rsidRPr="00E61E39">
              <w:rPr>
                <w:rFonts w:ascii="Arial" w:hAnsi="Arial" w:cs="Arial"/>
                <w:b w:val="0"/>
                <w:sz w:val="20"/>
                <w:szCs w:val="20"/>
              </w:rPr>
              <w:lastRenderedPageBreak/>
              <w:t>Client ends call before end of session:</w:t>
            </w:r>
          </w:p>
          <w:p w14:paraId="728EBED4" w14:textId="77777777" w:rsidR="00E61E39" w:rsidRPr="00E61E39" w:rsidRDefault="00E61E39" w:rsidP="00404C7F">
            <w:pPr>
              <w:spacing w:before="0" w:after="0" w:line="240" w:lineRule="auto"/>
              <w:ind w:left="29"/>
              <w:rPr>
                <w:rFonts w:ascii="Arial" w:hAnsi="Arial" w:cs="Arial"/>
                <w:b w:val="0"/>
                <w:sz w:val="20"/>
                <w:szCs w:val="20"/>
              </w:rPr>
            </w:pPr>
          </w:p>
          <w:p w14:paraId="693BBC74" w14:textId="77777777" w:rsidR="00E61E39" w:rsidRPr="00E61E39" w:rsidRDefault="00E61E39" w:rsidP="00E61E39">
            <w:pPr>
              <w:pStyle w:val="ListParagraph"/>
              <w:numPr>
                <w:ilvl w:val="0"/>
                <w:numId w:val="16"/>
              </w:numPr>
              <w:rPr>
                <w:rFonts w:ascii="Arial" w:hAnsi="Arial" w:cs="Arial"/>
                <w:b w:val="0"/>
                <w:sz w:val="20"/>
                <w:szCs w:val="20"/>
              </w:rPr>
            </w:pPr>
            <w:r w:rsidRPr="00E61E39">
              <w:rPr>
                <w:rFonts w:ascii="Arial" w:hAnsi="Arial" w:cs="Arial"/>
                <w:b w:val="0"/>
                <w:sz w:val="20"/>
                <w:szCs w:val="20"/>
              </w:rPr>
              <w:t>If client ends the video call session prematurely someone should call the client back via telephone as agreed at 1</w:t>
            </w:r>
            <w:r w:rsidRPr="00E61E39">
              <w:rPr>
                <w:rFonts w:ascii="Arial" w:hAnsi="Arial" w:cs="Arial"/>
                <w:b w:val="0"/>
                <w:sz w:val="20"/>
                <w:szCs w:val="20"/>
                <w:vertAlign w:val="superscript"/>
              </w:rPr>
              <w:t>st</w:t>
            </w:r>
            <w:r w:rsidRPr="00E61E39">
              <w:rPr>
                <w:rFonts w:ascii="Arial" w:hAnsi="Arial" w:cs="Arial"/>
                <w:b w:val="0"/>
                <w:sz w:val="20"/>
                <w:szCs w:val="20"/>
              </w:rPr>
              <w:t xml:space="preserve"> appointment. </w:t>
            </w:r>
          </w:p>
          <w:p w14:paraId="33B9AEA5" w14:textId="77777777" w:rsidR="00E61E39" w:rsidRPr="00E61E39" w:rsidRDefault="00E61E39" w:rsidP="00E61E39">
            <w:pPr>
              <w:pStyle w:val="ListParagraph"/>
              <w:numPr>
                <w:ilvl w:val="0"/>
                <w:numId w:val="16"/>
              </w:numPr>
              <w:rPr>
                <w:rFonts w:ascii="Arial" w:hAnsi="Arial" w:cs="Arial"/>
                <w:b w:val="0"/>
                <w:sz w:val="20"/>
                <w:szCs w:val="20"/>
              </w:rPr>
            </w:pPr>
            <w:r w:rsidRPr="00E61E39">
              <w:rPr>
                <w:rFonts w:ascii="Arial" w:hAnsi="Arial" w:cs="Arial"/>
                <w:b w:val="0"/>
                <w:sz w:val="20"/>
                <w:szCs w:val="20"/>
              </w:rPr>
              <w:t xml:space="preserve">If client does not take the return call inform the relevant services according to the assessed level of risk. This may involve GP, local duty teams or emergency services. </w:t>
            </w:r>
          </w:p>
          <w:p w14:paraId="756DB71F" w14:textId="77777777" w:rsidR="00E61E39" w:rsidRPr="00E61E39" w:rsidRDefault="00E61E39" w:rsidP="00E61E39">
            <w:pPr>
              <w:pStyle w:val="ListParagraph"/>
              <w:numPr>
                <w:ilvl w:val="0"/>
                <w:numId w:val="16"/>
              </w:numPr>
              <w:rPr>
                <w:rFonts w:ascii="Arial" w:hAnsi="Arial" w:cs="Arial"/>
                <w:b w:val="0"/>
                <w:sz w:val="20"/>
                <w:szCs w:val="20"/>
              </w:rPr>
            </w:pPr>
            <w:r w:rsidRPr="00E61E39">
              <w:rPr>
                <w:rFonts w:ascii="Arial" w:hAnsi="Arial" w:cs="Arial"/>
                <w:b w:val="0"/>
                <w:sz w:val="20"/>
                <w:szCs w:val="20"/>
              </w:rPr>
              <w:t>If client does take the return call establish if they are safe, not in need of assistance and not in distress, discuss the importance of not ending sessions prematurely.</w:t>
            </w:r>
          </w:p>
          <w:p w14:paraId="0D170F89" w14:textId="77777777" w:rsidR="00E61E39" w:rsidRPr="00E61E39" w:rsidRDefault="00E61E39" w:rsidP="00404C7F">
            <w:pPr>
              <w:spacing w:before="0" w:after="0" w:line="240" w:lineRule="auto"/>
              <w:ind w:left="29"/>
              <w:rPr>
                <w:rFonts w:ascii="Arial" w:hAnsi="Arial" w:cs="Arial"/>
                <w:b w:val="0"/>
                <w:sz w:val="20"/>
                <w:szCs w:val="20"/>
              </w:rPr>
            </w:pPr>
            <w:r w:rsidRPr="00E61E39">
              <w:rPr>
                <w:rFonts w:ascii="Arial" w:hAnsi="Arial" w:cs="Arial"/>
                <w:b w:val="0"/>
                <w:sz w:val="20"/>
                <w:szCs w:val="20"/>
              </w:rPr>
              <w:t xml:space="preserve"> </w:t>
            </w:r>
          </w:p>
          <w:p w14:paraId="48BBA434" w14:textId="77777777" w:rsidR="00E61E39" w:rsidRPr="00E61E39" w:rsidRDefault="00E61E39" w:rsidP="00404C7F">
            <w:pPr>
              <w:spacing w:before="0" w:after="0" w:line="240" w:lineRule="auto"/>
              <w:ind w:left="29"/>
              <w:rPr>
                <w:rFonts w:ascii="Arial" w:hAnsi="Arial" w:cs="Arial"/>
                <w:b w:val="0"/>
                <w:bCs w:val="0"/>
                <w:sz w:val="20"/>
                <w:szCs w:val="20"/>
              </w:rPr>
            </w:pPr>
            <w:r w:rsidRPr="00E61E39">
              <w:rPr>
                <w:rFonts w:ascii="Arial" w:hAnsi="Arial" w:cs="Arial"/>
                <w:b w:val="0"/>
                <w:bCs w:val="0"/>
                <w:sz w:val="20"/>
                <w:szCs w:val="20"/>
              </w:rPr>
              <w:t>Establish if it is still appropriate to proceed with the group consultation, or if an alternate method of service delivery is required.</w:t>
            </w:r>
          </w:p>
          <w:p w14:paraId="619749E3" w14:textId="77777777" w:rsidR="00E61E39" w:rsidRPr="00E61E39" w:rsidRDefault="00E61E39" w:rsidP="00404C7F">
            <w:pPr>
              <w:spacing w:before="0" w:after="0" w:line="240" w:lineRule="auto"/>
              <w:ind w:left="29"/>
              <w:rPr>
                <w:b w:val="0"/>
                <w:bCs w:val="0"/>
                <w:sz w:val="20"/>
                <w:szCs w:val="20"/>
              </w:rPr>
            </w:pPr>
          </w:p>
          <w:p w14:paraId="03FA71FE" w14:textId="77777777" w:rsidR="00E61E39" w:rsidRPr="00E61E39" w:rsidRDefault="00E61E39" w:rsidP="00404C7F">
            <w:pPr>
              <w:spacing w:before="0" w:after="0" w:line="240" w:lineRule="auto"/>
              <w:ind w:left="29"/>
              <w:rPr>
                <w:b w:val="0"/>
                <w:bCs w:val="0"/>
                <w:sz w:val="20"/>
                <w:szCs w:val="20"/>
              </w:rPr>
            </w:pPr>
            <w:r w:rsidRPr="00E61E39">
              <w:rPr>
                <w:rFonts w:ascii="Arial" w:hAnsi="Arial" w:cs="Arial"/>
                <w:b w:val="0"/>
                <w:bCs w:val="0"/>
                <w:sz w:val="20"/>
                <w:szCs w:val="20"/>
              </w:rPr>
              <w:t xml:space="preserve">For more detailed guidance on running video groups in Mental Health click </w:t>
            </w:r>
            <w:hyperlink r:id="rId55">
              <w:r w:rsidRPr="00E61E39">
                <w:rPr>
                  <w:rStyle w:val="Hyperlink"/>
                  <w:rFonts w:ascii="Arial" w:hAnsi="Arial" w:cs="Arial"/>
                  <w:b w:val="0"/>
                  <w:bCs w:val="0"/>
                  <w:sz w:val="20"/>
                  <w:szCs w:val="20"/>
                </w:rPr>
                <w:t>here</w:t>
              </w:r>
            </w:hyperlink>
          </w:p>
        </w:tc>
      </w:tr>
    </w:tbl>
    <w:p w14:paraId="144466CF" w14:textId="574108A0" w:rsidR="00770C03" w:rsidRPr="007257AF" w:rsidRDefault="00770C03" w:rsidP="007257AF"/>
    <w:sectPr w:rsidR="00770C03" w:rsidRPr="007257AF" w:rsidSect="002C2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D764" w14:textId="77777777" w:rsidR="00884B8D" w:rsidRDefault="00884B8D" w:rsidP="00136529">
      <w:pPr>
        <w:spacing w:after="0" w:line="240" w:lineRule="auto"/>
      </w:pPr>
      <w:r>
        <w:separator/>
      </w:r>
    </w:p>
  </w:endnote>
  <w:endnote w:type="continuationSeparator" w:id="0">
    <w:p w14:paraId="00247947" w14:textId="77777777" w:rsidR="00884B8D" w:rsidRDefault="00884B8D" w:rsidP="00136529">
      <w:pPr>
        <w:spacing w:after="0" w:line="240" w:lineRule="auto"/>
      </w:pPr>
      <w:r>
        <w:continuationSeparator/>
      </w:r>
    </w:p>
  </w:endnote>
  <w:endnote w:type="continuationNotice" w:id="1">
    <w:p w14:paraId="39B04D89" w14:textId="77777777" w:rsidR="00884B8D" w:rsidRDefault="00884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0337" w14:textId="351A0BB2" w:rsidR="0005487F" w:rsidRDefault="0005487F">
    <w:pPr>
      <w:pStyle w:val="Footer"/>
    </w:pPr>
    <w:r>
      <w:rPr>
        <w:noProof/>
        <w:lang w:eastAsia="en-GB"/>
      </w:rPr>
      <mc:AlternateContent>
        <mc:Choice Requires="wps">
          <w:drawing>
            <wp:anchor distT="0" distB="0" distL="0" distR="0" simplePos="0" relativeHeight="251658244" behindDoc="0" locked="0" layoutInCell="1" allowOverlap="1" wp14:anchorId="433F76E4" wp14:editId="7A8B2674">
              <wp:simplePos x="635" y="635"/>
              <wp:positionH relativeFrom="leftMargin">
                <wp:align>left</wp:align>
              </wp:positionH>
              <wp:positionV relativeFrom="paragraph">
                <wp:posOffset>635</wp:posOffset>
              </wp:positionV>
              <wp:extent cx="443865" cy="443865"/>
              <wp:effectExtent l="0" t="0" r="12700" b="0"/>
              <wp:wrapSquare wrapText="bothSides"/>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987BB" w14:textId="1208E6CE" w:rsidR="0005487F" w:rsidRPr="008A2289" w:rsidRDefault="0005487F">
                          <w:pPr>
                            <w:rPr>
                              <w:rFonts w:ascii="Calibri" w:eastAsia="Calibri" w:hAnsi="Calibri" w:cs="Calibri"/>
                              <w:color w:val="000000"/>
                              <w:sz w:val="24"/>
                              <w:szCs w:val="24"/>
                            </w:rPr>
                          </w:pPr>
                          <w:r w:rsidRPr="008A2289">
                            <w:rPr>
                              <w:rFonts w:ascii="Calibri" w:eastAsia="Calibri" w:hAnsi="Calibri" w:cs="Calibri"/>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3F76E4" id="_x0000_t202" coordsize="21600,21600" o:spt="202" path="m,l,21600r21600,l21600,xe">
              <v:stroke joinstyle="miter"/>
              <v:path gradientshapeok="t" o:connecttype="rect"/>
            </v:shapetype>
            <v:shape id="Text Box 21" o:spid="_x0000_s1029"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JyUpYCoCAABTBAAADgAAAAAAAAAAAAAAAAAuAgAAZHJzL2Uyb0Rv&#10;Yy54bWxQSwECLQAUAAYACAAAACEANIE6FtoAAAADAQAADwAAAAAAAAAAAAAAAACEBAAAZHJzL2Rv&#10;d25yZXYueG1sUEsFBgAAAAAEAAQA8wAAAIsFAAAAAA==&#10;" filled="f" stroked="f">
              <v:textbox style="mso-fit-shape-to-text:t" inset="5pt,0,0,0">
                <w:txbxContent>
                  <w:p w14:paraId="58E987BB" w14:textId="1208E6CE" w:rsidR="0005487F" w:rsidRPr="008A2289" w:rsidRDefault="0005487F">
                    <w:pPr>
                      <w:rPr>
                        <w:rFonts w:ascii="Calibri" w:eastAsia="Calibri" w:hAnsi="Calibri" w:cs="Calibri"/>
                        <w:color w:val="000000"/>
                        <w:sz w:val="24"/>
                        <w:szCs w:val="24"/>
                      </w:rPr>
                    </w:pPr>
                    <w:r w:rsidRPr="008A2289">
                      <w:rPr>
                        <w:rFonts w:ascii="Calibri" w:eastAsia="Calibri" w:hAnsi="Calibri" w:cs="Calibri"/>
                        <w:color w:val="000000"/>
                        <w:sz w:val="24"/>
                        <w:szCs w:val="24"/>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1A52" w14:textId="40647B14" w:rsidR="0005487F" w:rsidRDefault="0005487F">
    <w:pPr>
      <w:pStyle w:val="Footer"/>
      <w:jc w:val="center"/>
      <w:rPr>
        <w:caps/>
        <w:noProof/>
        <w:color w:val="4472C4" w:themeColor="accent1"/>
      </w:rPr>
    </w:pPr>
    <w:r>
      <w:rPr>
        <w:caps/>
        <w:noProof/>
        <w:color w:val="4472C4" w:themeColor="accent1"/>
        <w:lang w:eastAsia="en-GB"/>
      </w:rPr>
      <mc:AlternateContent>
        <mc:Choice Requires="wps">
          <w:drawing>
            <wp:anchor distT="0" distB="0" distL="0" distR="0" simplePos="0" relativeHeight="251658245" behindDoc="0" locked="0" layoutInCell="1" allowOverlap="1" wp14:anchorId="5C850DCA" wp14:editId="1C621208">
              <wp:simplePos x="635" y="635"/>
              <wp:positionH relativeFrom="leftMargin">
                <wp:align>left</wp:align>
              </wp:positionH>
              <wp:positionV relativeFrom="paragraph">
                <wp:posOffset>635</wp:posOffset>
              </wp:positionV>
              <wp:extent cx="443865" cy="443865"/>
              <wp:effectExtent l="0" t="0" r="12700" b="0"/>
              <wp:wrapSquare wrapText="bothSides"/>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B8D9D" w14:textId="77777777" w:rsidR="0005487F" w:rsidRDefault="0005487F"/>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850DCA" id="_x0000_t202" coordsize="21600,21600" o:spt="202" path="m,l,21600r21600,l21600,xe">
              <v:stroke joinstyle="miter"/>
              <v:path gradientshapeok="t" o:connecttype="rect"/>
            </v:shapetype>
            <v:shape id="Text Box 22" o:spid="_x0000_s1030" type="#_x0000_t202" alt="OFFICIAL" style="position:absolute;left:0;text-align:left;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PmRQPQrAgAAUwQAAA4AAAAAAAAAAAAAAAAALgIAAGRycy9lMm9E&#10;b2MueG1sUEsBAi0AFAAGAAgAAAAhADSBOhbaAAAAAwEAAA8AAAAAAAAAAAAAAAAAhQQAAGRycy9k&#10;b3ducmV2LnhtbFBLBQYAAAAABAAEAPMAAACMBQAAAAA=&#10;" filled="f" stroked="f">
              <v:textbox style="mso-fit-shape-to-text:t" inset="5pt,0,0,0">
                <w:txbxContent>
                  <w:p w14:paraId="47CB8D9D" w14:textId="77777777" w:rsidR="0005487F" w:rsidRDefault="0005487F"/>
                </w:txbxContent>
              </v:textbox>
              <w10:wrap type="square" anchorx="margin"/>
            </v:shape>
          </w:pict>
        </mc:Fallback>
      </mc:AlternateContent>
    </w:r>
    <w:r>
      <w:rPr>
        <w:caps/>
        <w:color w:val="4472C4" w:themeColor="accent1"/>
      </w:rPr>
      <w:t xml:space="preserve">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E5F64">
      <w:rPr>
        <w:caps/>
        <w:noProof/>
        <w:color w:val="4472C4" w:themeColor="accent1"/>
      </w:rPr>
      <w:t>12</w:t>
    </w:r>
    <w:r>
      <w:rPr>
        <w:caps/>
        <w:noProof/>
        <w:color w:val="4472C4" w:themeColor="accent1"/>
      </w:rPr>
      <w:fldChar w:fldCharType="end"/>
    </w:r>
    <w:r>
      <w:rPr>
        <w:caps/>
        <w:noProof/>
        <w:color w:val="4472C4" w:themeColor="accent1"/>
      </w:rPr>
      <w:t xml:space="preserve"> of </w:t>
    </w:r>
    <w:r>
      <w:rPr>
        <w:caps/>
        <w:noProof/>
        <w:color w:val="4472C4" w:themeColor="accent1"/>
      </w:rPr>
      <w:fldChar w:fldCharType="begin"/>
    </w:r>
    <w:r>
      <w:rPr>
        <w:caps/>
        <w:noProof/>
        <w:color w:val="4472C4" w:themeColor="accent1"/>
      </w:rPr>
      <w:instrText xml:space="preserve"> NUMPAGES   \* MERGEFORMAT </w:instrText>
    </w:r>
    <w:r>
      <w:rPr>
        <w:caps/>
        <w:noProof/>
        <w:color w:val="4472C4" w:themeColor="accent1"/>
      </w:rPr>
      <w:fldChar w:fldCharType="separate"/>
    </w:r>
    <w:r w:rsidR="005E5F64">
      <w:rPr>
        <w:caps/>
        <w:noProof/>
        <w:color w:val="4472C4" w:themeColor="accent1"/>
      </w:rPr>
      <w:t>12</w:t>
    </w:r>
    <w:r>
      <w:rPr>
        <w:caps/>
        <w:noProof/>
        <w:color w:val="4472C4" w:themeColor="accent1"/>
      </w:rPr>
      <w:fldChar w:fldCharType="end"/>
    </w:r>
  </w:p>
  <w:p w14:paraId="50E2F750" w14:textId="77777777" w:rsidR="0005487F" w:rsidRDefault="00054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A00C" w14:textId="7FE6FC51" w:rsidR="0005487F" w:rsidRDefault="0005487F">
    <w:pPr>
      <w:pStyle w:val="Footer"/>
    </w:pPr>
    <w:r>
      <w:rPr>
        <w:noProof/>
        <w:lang w:eastAsia="en-GB"/>
      </w:rPr>
      <mc:AlternateContent>
        <mc:Choice Requires="wps">
          <w:drawing>
            <wp:anchor distT="0" distB="0" distL="0" distR="0" simplePos="0" relativeHeight="251658243" behindDoc="0" locked="0" layoutInCell="1" allowOverlap="1" wp14:anchorId="5B6AB7A5" wp14:editId="68886EC8">
              <wp:simplePos x="635" y="635"/>
              <wp:positionH relativeFrom="leftMargin">
                <wp:align>left</wp:align>
              </wp:positionH>
              <wp:positionV relativeFrom="paragraph">
                <wp:posOffset>635</wp:posOffset>
              </wp:positionV>
              <wp:extent cx="443865" cy="443865"/>
              <wp:effectExtent l="0" t="0" r="12700" b="0"/>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DCB3A" w14:textId="578A1D07" w:rsidR="0005487F" w:rsidRPr="008A2289" w:rsidRDefault="0005487F">
                          <w:pPr>
                            <w:rPr>
                              <w:rFonts w:ascii="Calibri" w:eastAsia="Calibri" w:hAnsi="Calibri" w:cs="Calibri"/>
                              <w:color w:val="000000"/>
                              <w:sz w:val="24"/>
                              <w:szCs w:val="24"/>
                            </w:rPr>
                          </w:pPr>
                          <w:r w:rsidRPr="008A2289">
                            <w:rPr>
                              <w:rFonts w:ascii="Calibri" w:eastAsia="Calibri" w:hAnsi="Calibri" w:cs="Calibri"/>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6AB7A5" id="_x0000_t202" coordsize="21600,21600" o:spt="202" path="m,l,21600r21600,l21600,xe">
              <v:stroke joinstyle="miter"/>
              <v:path gradientshapeok="t" o:connecttype="rect"/>
            </v:shapetype>
            <v:shape id="Text Box 20" o:spid="_x0000_s1032"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Av8nE4rAgAAUwQAAA4AAAAAAAAAAAAAAAAALgIAAGRycy9lMm9E&#10;b2MueG1sUEsBAi0AFAAGAAgAAAAhADSBOhbaAAAAAwEAAA8AAAAAAAAAAAAAAAAAhQQAAGRycy9k&#10;b3ducmV2LnhtbFBLBQYAAAAABAAEAPMAAACMBQAAAAA=&#10;" filled="f" stroked="f">
              <v:textbox style="mso-fit-shape-to-text:t" inset="5pt,0,0,0">
                <w:txbxContent>
                  <w:p w14:paraId="039DCB3A" w14:textId="578A1D07" w:rsidR="0005487F" w:rsidRPr="008A2289" w:rsidRDefault="0005487F">
                    <w:pPr>
                      <w:rPr>
                        <w:rFonts w:ascii="Calibri" w:eastAsia="Calibri" w:hAnsi="Calibri" w:cs="Calibri"/>
                        <w:color w:val="000000"/>
                        <w:sz w:val="24"/>
                        <w:szCs w:val="24"/>
                      </w:rPr>
                    </w:pPr>
                    <w:r w:rsidRPr="008A2289">
                      <w:rPr>
                        <w:rFonts w:ascii="Calibri" w:eastAsia="Calibri" w:hAnsi="Calibri" w:cs="Calibri"/>
                        <w:color w:val="000000"/>
                        <w:sz w:val="24"/>
                        <w:szCs w:val="24"/>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A1CB" w14:textId="77777777" w:rsidR="00884B8D" w:rsidRDefault="00884B8D" w:rsidP="00136529">
      <w:pPr>
        <w:spacing w:after="0" w:line="240" w:lineRule="auto"/>
      </w:pPr>
      <w:r>
        <w:separator/>
      </w:r>
    </w:p>
  </w:footnote>
  <w:footnote w:type="continuationSeparator" w:id="0">
    <w:p w14:paraId="04DDA0FF" w14:textId="77777777" w:rsidR="00884B8D" w:rsidRDefault="00884B8D" w:rsidP="00136529">
      <w:pPr>
        <w:spacing w:after="0" w:line="240" w:lineRule="auto"/>
      </w:pPr>
      <w:r>
        <w:continuationSeparator/>
      </w:r>
    </w:p>
  </w:footnote>
  <w:footnote w:type="continuationNotice" w:id="1">
    <w:p w14:paraId="5DC4EB30" w14:textId="77777777" w:rsidR="00884B8D" w:rsidRDefault="00884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9633" w14:textId="5A0D71A6" w:rsidR="0005487F" w:rsidRDefault="0005487F">
    <w:pPr>
      <w:pStyle w:val="Header"/>
    </w:pPr>
    <w:r>
      <w:rPr>
        <w:noProof/>
        <w:lang w:eastAsia="en-GB"/>
      </w:rPr>
      <mc:AlternateContent>
        <mc:Choice Requires="wps">
          <w:drawing>
            <wp:anchor distT="0" distB="0" distL="0" distR="0" simplePos="0" relativeHeight="251658241" behindDoc="0" locked="0" layoutInCell="1" allowOverlap="1" wp14:anchorId="50CDE663" wp14:editId="78D57A3E">
              <wp:simplePos x="635" y="635"/>
              <wp:positionH relativeFrom="leftMargin">
                <wp:align>left</wp:align>
              </wp:positionH>
              <wp:positionV relativeFrom="paragraph">
                <wp:posOffset>635</wp:posOffset>
              </wp:positionV>
              <wp:extent cx="443865" cy="443865"/>
              <wp:effectExtent l="0" t="0" r="12700" b="0"/>
              <wp:wrapSquare wrapText="bothSides"/>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4ABE0" w14:textId="1E9297C7" w:rsidR="0005487F" w:rsidRPr="008A2289" w:rsidRDefault="0005487F">
                          <w:pPr>
                            <w:rPr>
                              <w:rFonts w:ascii="Calibri" w:eastAsia="Calibri" w:hAnsi="Calibri" w:cs="Calibri"/>
                              <w:color w:val="000000"/>
                              <w:sz w:val="24"/>
                              <w:szCs w:val="24"/>
                            </w:rPr>
                          </w:pPr>
                          <w:r w:rsidRPr="008A2289">
                            <w:rPr>
                              <w:rFonts w:ascii="Calibri" w:eastAsia="Calibri" w:hAnsi="Calibri" w:cs="Calibri"/>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CDE663" id="_x0000_t202" coordsize="21600,21600" o:spt="202" path="m,l,21600r21600,l21600,xe">
              <v:stroke joinstyle="miter"/>
              <v:path gradientshapeok="t" o:connecttype="rect"/>
            </v:shapetype>
            <v:shape id="Text Box 18" o:spid="_x0000_s1027"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C3ZLCNJgIAAEwEAAAOAAAAAAAAAAAAAAAAAC4CAABkcnMvZTJvRG9jLnht&#10;bFBLAQItABQABgAIAAAAIQA0gToW2gAAAAMBAAAPAAAAAAAAAAAAAAAAAIAEAABkcnMvZG93bnJl&#10;di54bWxQSwUGAAAAAAQABADzAAAAhwUAAAAA&#10;" filled="f" stroked="f">
              <v:textbox style="mso-fit-shape-to-text:t" inset="5pt,0,0,0">
                <w:txbxContent>
                  <w:p w14:paraId="6C94ABE0" w14:textId="1E9297C7" w:rsidR="0005487F" w:rsidRPr="008A2289" w:rsidRDefault="0005487F">
                    <w:pPr>
                      <w:rPr>
                        <w:rFonts w:ascii="Calibri" w:eastAsia="Calibri" w:hAnsi="Calibri" w:cs="Calibri"/>
                        <w:color w:val="000000"/>
                        <w:sz w:val="24"/>
                        <w:szCs w:val="24"/>
                      </w:rPr>
                    </w:pPr>
                    <w:r w:rsidRPr="008A2289">
                      <w:rPr>
                        <w:rFonts w:ascii="Calibri" w:eastAsia="Calibri" w:hAnsi="Calibri" w:cs="Calibri"/>
                        <w:color w:val="000000"/>
                        <w:sz w:val="24"/>
                        <w:szCs w:val="24"/>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52EC" w14:textId="3F4E9B86" w:rsidR="0005487F" w:rsidRDefault="0005487F">
    <w:pPr>
      <w:pStyle w:val="Header"/>
    </w:pPr>
    <w:r>
      <w:rPr>
        <w:noProof/>
        <w:lang w:eastAsia="en-GB"/>
      </w:rPr>
      <mc:AlternateContent>
        <mc:Choice Requires="wps">
          <w:drawing>
            <wp:anchor distT="0" distB="0" distL="0" distR="0" simplePos="0" relativeHeight="251658242" behindDoc="0" locked="0" layoutInCell="1" allowOverlap="1" wp14:anchorId="45B14C21" wp14:editId="46EA8BE4">
              <wp:simplePos x="635" y="635"/>
              <wp:positionH relativeFrom="leftMargin">
                <wp:align>left</wp:align>
              </wp:positionH>
              <wp:positionV relativeFrom="paragraph">
                <wp:posOffset>635</wp:posOffset>
              </wp:positionV>
              <wp:extent cx="443865" cy="443865"/>
              <wp:effectExtent l="0" t="0" r="12700" b="0"/>
              <wp:wrapSquare wrapText="bothSides"/>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36EBD" w14:textId="7A64D1D4" w:rsidR="0005487F" w:rsidRPr="004E46D7" w:rsidRDefault="0005487F"/>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B14C21" id="_x0000_t202" coordsize="21600,21600" o:spt="202" path="m,l,21600r21600,l21600,xe">
              <v:stroke joinstyle="miter"/>
              <v:path gradientshapeok="t" o:connecttype="rect"/>
            </v:shapetype>
            <v:shape id="Text Box 19" o:spid="_x0000_s1028"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2GVD3KQIAAFMEAAAOAAAAAAAAAAAAAAAAAC4CAABkcnMvZTJvRG9j&#10;LnhtbFBLAQItABQABgAIAAAAIQA0gToW2gAAAAMBAAAPAAAAAAAAAAAAAAAAAIMEAABkcnMvZG93&#10;bnJldi54bWxQSwUGAAAAAAQABADzAAAAigUAAAAA&#10;" filled="f" stroked="f">
              <v:textbox style="mso-fit-shape-to-text:t" inset="5pt,0,0,0">
                <w:txbxContent>
                  <w:p w14:paraId="1E736EBD" w14:textId="7A64D1D4" w:rsidR="0005487F" w:rsidRPr="004E46D7" w:rsidRDefault="0005487F"/>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C4B5" w14:textId="295DC8DD" w:rsidR="0005487F" w:rsidRDefault="0005487F">
    <w:pPr>
      <w:pStyle w:val="Header"/>
    </w:pPr>
    <w:r>
      <w:rPr>
        <w:noProof/>
        <w:lang w:eastAsia="en-GB"/>
      </w:rPr>
      <mc:AlternateContent>
        <mc:Choice Requires="wps">
          <w:drawing>
            <wp:anchor distT="0" distB="0" distL="0" distR="0" simplePos="0" relativeHeight="251658240" behindDoc="0" locked="0" layoutInCell="1" allowOverlap="1" wp14:anchorId="0DEF9B8F" wp14:editId="732CCCD5">
              <wp:simplePos x="635" y="635"/>
              <wp:positionH relativeFrom="leftMargin">
                <wp:align>left</wp:align>
              </wp:positionH>
              <wp:positionV relativeFrom="paragraph">
                <wp:posOffset>635</wp:posOffset>
              </wp:positionV>
              <wp:extent cx="443865" cy="443865"/>
              <wp:effectExtent l="0" t="0" r="12700" b="0"/>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53FDC" w14:textId="6A0F9750" w:rsidR="0005487F" w:rsidRPr="008A2289" w:rsidRDefault="0005487F">
                          <w:pPr>
                            <w:rPr>
                              <w:rFonts w:ascii="Calibri" w:eastAsia="Calibri" w:hAnsi="Calibri" w:cs="Calibri"/>
                              <w:color w:val="000000"/>
                              <w:sz w:val="24"/>
                              <w:szCs w:val="24"/>
                            </w:rPr>
                          </w:pPr>
                          <w:r w:rsidRPr="008A2289">
                            <w:rPr>
                              <w:rFonts w:ascii="Calibri" w:eastAsia="Calibri" w:hAnsi="Calibri" w:cs="Calibri"/>
                              <w:color w:val="000000"/>
                              <w:sz w:val="24"/>
                              <w:szCs w:val="24"/>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EF9B8F" id="_x0000_t202" coordsize="21600,21600" o:spt="202" path="m,l,21600r21600,l21600,xe">
              <v:stroke joinstyle="miter"/>
              <v:path gradientshapeok="t" o:connecttype="rect"/>
            </v:shapetype>
            <v:shape id="Text Box 12" o:spid="_x0000_s1031"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iZmpZSoCAABTBAAADgAAAAAAAAAAAAAAAAAuAgAAZHJzL2Uyb0Rv&#10;Yy54bWxQSwECLQAUAAYACAAAACEANIE6FtoAAAADAQAADwAAAAAAAAAAAAAAAACEBAAAZHJzL2Rv&#10;d25yZXYueG1sUEsFBgAAAAAEAAQA8wAAAIsFAAAAAA==&#10;" filled="f" stroked="f">
              <v:textbox style="mso-fit-shape-to-text:t" inset="5pt,0,0,0">
                <w:txbxContent>
                  <w:p w14:paraId="02253FDC" w14:textId="6A0F9750" w:rsidR="0005487F" w:rsidRPr="008A2289" w:rsidRDefault="0005487F">
                    <w:pPr>
                      <w:rPr>
                        <w:rFonts w:ascii="Calibri" w:eastAsia="Calibri" w:hAnsi="Calibri" w:cs="Calibri"/>
                        <w:color w:val="000000"/>
                        <w:sz w:val="24"/>
                        <w:szCs w:val="24"/>
                      </w:rPr>
                    </w:pPr>
                    <w:r w:rsidRPr="008A2289">
                      <w:rPr>
                        <w:rFonts w:ascii="Calibri" w:eastAsia="Calibri" w:hAnsi="Calibri" w:cs="Calibri"/>
                        <w:color w:val="000000"/>
                        <w:sz w:val="24"/>
                        <w:szCs w:val="24"/>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qmQbPr3u" int2:invalidationBookmarkName="" int2:hashCode="LDoO9u9DFubl0c" int2:id="E7fJxdu9">
      <int2:state int2:value="Rejected" int2:type="LegacyProofing"/>
    </int2:bookmark>
    <int2:bookmark int2:bookmarkName="_Int_p3OoU3A8" int2:invalidationBookmarkName="" int2:hashCode="LDoO9u9DFubl0c" int2:id="fmpqGYMk">
      <int2:state int2:value="Rejected" int2:type="LegacyProofing"/>
    </int2:bookmark>
    <int2:bookmark int2:bookmarkName="_Int_ShN87Weh" int2:invalidationBookmarkName="" int2:hashCode="LDoO9u9DFubl0c" int2:id="z87SSOk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661"/>
    <w:multiLevelType w:val="hybridMultilevel"/>
    <w:tmpl w:val="C2E423A6"/>
    <w:lvl w:ilvl="0" w:tplc="F5ECFF3C">
      <w:start w:val="1"/>
      <w:numFmt w:val="bullet"/>
      <w:lvlText w:val=""/>
      <w:lvlJc w:val="left"/>
      <w:pPr>
        <w:ind w:left="360" w:hanging="360"/>
      </w:pPr>
      <w:rPr>
        <w:rFonts w:ascii="Symbol" w:hAnsi="Symbol" w:hint="default"/>
      </w:rPr>
    </w:lvl>
    <w:lvl w:ilvl="1" w:tplc="29F4CB8A">
      <w:start w:val="1"/>
      <w:numFmt w:val="bullet"/>
      <w:lvlText w:val="o"/>
      <w:lvlJc w:val="left"/>
      <w:pPr>
        <w:ind w:left="1080" w:hanging="360"/>
      </w:pPr>
      <w:rPr>
        <w:rFonts w:ascii="Courier New" w:hAnsi="Courier New" w:hint="default"/>
      </w:rPr>
    </w:lvl>
    <w:lvl w:ilvl="2" w:tplc="0A28FCBA">
      <w:start w:val="1"/>
      <w:numFmt w:val="bullet"/>
      <w:lvlText w:val=""/>
      <w:lvlJc w:val="left"/>
      <w:pPr>
        <w:ind w:left="1800" w:hanging="360"/>
      </w:pPr>
      <w:rPr>
        <w:rFonts w:ascii="Wingdings" w:hAnsi="Wingdings" w:hint="default"/>
      </w:rPr>
    </w:lvl>
    <w:lvl w:ilvl="3" w:tplc="F77AAAEA">
      <w:start w:val="1"/>
      <w:numFmt w:val="bullet"/>
      <w:lvlText w:val=""/>
      <w:lvlJc w:val="left"/>
      <w:pPr>
        <w:ind w:left="2520" w:hanging="360"/>
      </w:pPr>
      <w:rPr>
        <w:rFonts w:ascii="Symbol" w:hAnsi="Symbol" w:hint="default"/>
      </w:rPr>
    </w:lvl>
    <w:lvl w:ilvl="4" w:tplc="48A449E6">
      <w:start w:val="1"/>
      <w:numFmt w:val="bullet"/>
      <w:lvlText w:val="o"/>
      <w:lvlJc w:val="left"/>
      <w:pPr>
        <w:ind w:left="3240" w:hanging="360"/>
      </w:pPr>
      <w:rPr>
        <w:rFonts w:ascii="Courier New" w:hAnsi="Courier New" w:hint="default"/>
      </w:rPr>
    </w:lvl>
    <w:lvl w:ilvl="5" w:tplc="72AA5BBE">
      <w:start w:val="1"/>
      <w:numFmt w:val="bullet"/>
      <w:lvlText w:val=""/>
      <w:lvlJc w:val="left"/>
      <w:pPr>
        <w:ind w:left="3960" w:hanging="360"/>
      </w:pPr>
      <w:rPr>
        <w:rFonts w:ascii="Wingdings" w:hAnsi="Wingdings" w:hint="default"/>
      </w:rPr>
    </w:lvl>
    <w:lvl w:ilvl="6" w:tplc="FB94F596">
      <w:start w:val="1"/>
      <w:numFmt w:val="bullet"/>
      <w:lvlText w:val=""/>
      <w:lvlJc w:val="left"/>
      <w:pPr>
        <w:ind w:left="4680" w:hanging="360"/>
      </w:pPr>
      <w:rPr>
        <w:rFonts w:ascii="Symbol" w:hAnsi="Symbol" w:hint="default"/>
      </w:rPr>
    </w:lvl>
    <w:lvl w:ilvl="7" w:tplc="0EA429FA">
      <w:start w:val="1"/>
      <w:numFmt w:val="bullet"/>
      <w:lvlText w:val="o"/>
      <w:lvlJc w:val="left"/>
      <w:pPr>
        <w:ind w:left="5400" w:hanging="360"/>
      </w:pPr>
      <w:rPr>
        <w:rFonts w:ascii="Courier New" w:hAnsi="Courier New" w:hint="default"/>
      </w:rPr>
    </w:lvl>
    <w:lvl w:ilvl="8" w:tplc="ABD0E588">
      <w:start w:val="1"/>
      <w:numFmt w:val="bullet"/>
      <w:lvlText w:val=""/>
      <w:lvlJc w:val="left"/>
      <w:pPr>
        <w:ind w:left="6120" w:hanging="360"/>
      </w:pPr>
      <w:rPr>
        <w:rFonts w:ascii="Wingdings" w:hAnsi="Wingdings" w:hint="default"/>
      </w:rPr>
    </w:lvl>
  </w:abstractNum>
  <w:abstractNum w:abstractNumId="1" w15:restartNumberingAfterBreak="0">
    <w:nsid w:val="05862758"/>
    <w:multiLevelType w:val="hybridMultilevel"/>
    <w:tmpl w:val="CF7A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A0D82"/>
    <w:multiLevelType w:val="hybridMultilevel"/>
    <w:tmpl w:val="E9ECA5B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915EC6"/>
    <w:multiLevelType w:val="hybridMultilevel"/>
    <w:tmpl w:val="3A148652"/>
    <w:lvl w:ilvl="0" w:tplc="73086890">
      <w:start w:val="1"/>
      <w:numFmt w:val="bullet"/>
      <w:lvlText w:val=""/>
      <w:lvlJc w:val="left"/>
      <w:pPr>
        <w:ind w:left="360" w:hanging="360"/>
      </w:pPr>
      <w:rPr>
        <w:rFonts w:ascii="Symbol" w:hAnsi="Symbol" w:hint="default"/>
      </w:rPr>
    </w:lvl>
    <w:lvl w:ilvl="1" w:tplc="C4D008A8">
      <w:start w:val="1"/>
      <w:numFmt w:val="bullet"/>
      <w:lvlText w:val="o"/>
      <w:lvlJc w:val="left"/>
      <w:pPr>
        <w:ind w:left="1080" w:hanging="360"/>
      </w:pPr>
      <w:rPr>
        <w:rFonts w:ascii="Courier New" w:hAnsi="Courier New" w:hint="default"/>
      </w:rPr>
    </w:lvl>
    <w:lvl w:ilvl="2" w:tplc="85126A4E">
      <w:start w:val="1"/>
      <w:numFmt w:val="bullet"/>
      <w:lvlText w:val=""/>
      <w:lvlJc w:val="left"/>
      <w:pPr>
        <w:ind w:left="1800" w:hanging="360"/>
      </w:pPr>
      <w:rPr>
        <w:rFonts w:ascii="Wingdings" w:hAnsi="Wingdings" w:hint="default"/>
      </w:rPr>
    </w:lvl>
    <w:lvl w:ilvl="3" w:tplc="D4BEFC20">
      <w:start w:val="1"/>
      <w:numFmt w:val="bullet"/>
      <w:lvlText w:val=""/>
      <w:lvlJc w:val="left"/>
      <w:pPr>
        <w:ind w:left="2520" w:hanging="360"/>
      </w:pPr>
      <w:rPr>
        <w:rFonts w:ascii="Symbol" w:hAnsi="Symbol" w:hint="default"/>
      </w:rPr>
    </w:lvl>
    <w:lvl w:ilvl="4" w:tplc="E3D64336">
      <w:start w:val="1"/>
      <w:numFmt w:val="bullet"/>
      <w:lvlText w:val="o"/>
      <w:lvlJc w:val="left"/>
      <w:pPr>
        <w:ind w:left="3240" w:hanging="360"/>
      </w:pPr>
      <w:rPr>
        <w:rFonts w:ascii="Courier New" w:hAnsi="Courier New" w:hint="default"/>
      </w:rPr>
    </w:lvl>
    <w:lvl w:ilvl="5" w:tplc="F850CD1C">
      <w:start w:val="1"/>
      <w:numFmt w:val="bullet"/>
      <w:lvlText w:val=""/>
      <w:lvlJc w:val="left"/>
      <w:pPr>
        <w:ind w:left="3960" w:hanging="360"/>
      </w:pPr>
      <w:rPr>
        <w:rFonts w:ascii="Wingdings" w:hAnsi="Wingdings" w:hint="default"/>
      </w:rPr>
    </w:lvl>
    <w:lvl w:ilvl="6" w:tplc="576421E8">
      <w:start w:val="1"/>
      <w:numFmt w:val="bullet"/>
      <w:lvlText w:val=""/>
      <w:lvlJc w:val="left"/>
      <w:pPr>
        <w:ind w:left="4680" w:hanging="360"/>
      </w:pPr>
      <w:rPr>
        <w:rFonts w:ascii="Symbol" w:hAnsi="Symbol" w:hint="default"/>
      </w:rPr>
    </w:lvl>
    <w:lvl w:ilvl="7" w:tplc="3B9A06FA">
      <w:start w:val="1"/>
      <w:numFmt w:val="bullet"/>
      <w:lvlText w:val="o"/>
      <w:lvlJc w:val="left"/>
      <w:pPr>
        <w:ind w:left="5400" w:hanging="360"/>
      </w:pPr>
      <w:rPr>
        <w:rFonts w:ascii="Courier New" w:hAnsi="Courier New" w:hint="default"/>
      </w:rPr>
    </w:lvl>
    <w:lvl w:ilvl="8" w:tplc="120EFB44">
      <w:start w:val="1"/>
      <w:numFmt w:val="bullet"/>
      <w:lvlText w:val=""/>
      <w:lvlJc w:val="left"/>
      <w:pPr>
        <w:ind w:left="6120" w:hanging="360"/>
      </w:pPr>
      <w:rPr>
        <w:rFonts w:ascii="Wingdings" w:hAnsi="Wingdings" w:hint="default"/>
      </w:rPr>
    </w:lvl>
  </w:abstractNum>
  <w:abstractNum w:abstractNumId="4" w15:restartNumberingAfterBreak="0">
    <w:nsid w:val="202867F8"/>
    <w:multiLevelType w:val="hybridMultilevel"/>
    <w:tmpl w:val="CBA89572"/>
    <w:lvl w:ilvl="0" w:tplc="A922F176">
      <w:start w:val="1"/>
      <w:numFmt w:val="decimal"/>
      <w:lvlText w:val="%1."/>
      <w:lvlJc w:val="left"/>
      <w:pPr>
        <w:ind w:left="720" w:hanging="360"/>
      </w:pPr>
    </w:lvl>
    <w:lvl w:ilvl="1" w:tplc="C5FCFD90">
      <w:start w:val="1"/>
      <w:numFmt w:val="lowerLetter"/>
      <w:lvlText w:val="%2."/>
      <w:lvlJc w:val="left"/>
      <w:pPr>
        <w:ind w:left="1440" w:hanging="360"/>
      </w:pPr>
    </w:lvl>
    <w:lvl w:ilvl="2" w:tplc="17206C6E">
      <w:start w:val="1"/>
      <w:numFmt w:val="lowerRoman"/>
      <w:lvlText w:val="%3."/>
      <w:lvlJc w:val="right"/>
      <w:pPr>
        <w:ind w:left="2160" w:hanging="180"/>
      </w:pPr>
    </w:lvl>
    <w:lvl w:ilvl="3" w:tplc="14F43022">
      <w:start w:val="1"/>
      <w:numFmt w:val="decimal"/>
      <w:lvlText w:val="%4."/>
      <w:lvlJc w:val="left"/>
      <w:pPr>
        <w:ind w:left="2880" w:hanging="360"/>
      </w:pPr>
    </w:lvl>
    <w:lvl w:ilvl="4" w:tplc="DC868914">
      <w:start w:val="1"/>
      <w:numFmt w:val="lowerLetter"/>
      <w:lvlText w:val="%5."/>
      <w:lvlJc w:val="left"/>
      <w:pPr>
        <w:ind w:left="3600" w:hanging="360"/>
      </w:pPr>
    </w:lvl>
    <w:lvl w:ilvl="5" w:tplc="363E756E">
      <w:start w:val="1"/>
      <w:numFmt w:val="lowerRoman"/>
      <w:lvlText w:val="%6."/>
      <w:lvlJc w:val="right"/>
      <w:pPr>
        <w:ind w:left="4320" w:hanging="180"/>
      </w:pPr>
    </w:lvl>
    <w:lvl w:ilvl="6" w:tplc="638C5700">
      <w:start w:val="1"/>
      <w:numFmt w:val="decimal"/>
      <w:lvlText w:val="%7."/>
      <w:lvlJc w:val="left"/>
      <w:pPr>
        <w:ind w:left="5040" w:hanging="360"/>
      </w:pPr>
    </w:lvl>
    <w:lvl w:ilvl="7" w:tplc="0CC41220">
      <w:start w:val="1"/>
      <w:numFmt w:val="lowerLetter"/>
      <w:lvlText w:val="%8."/>
      <w:lvlJc w:val="left"/>
      <w:pPr>
        <w:ind w:left="5760" w:hanging="360"/>
      </w:pPr>
    </w:lvl>
    <w:lvl w:ilvl="8" w:tplc="D4789160">
      <w:start w:val="1"/>
      <w:numFmt w:val="lowerRoman"/>
      <w:lvlText w:val="%9."/>
      <w:lvlJc w:val="right"/>
      <w:pPr>
        <w:ind w:left="6480" w:hanging="180"/>
      </w:pPr>
    </w:lvl>
  </w:abstractNum>
  <w:abstractNum w:abstractNumId="5" w15:restartNumberingAfterBreak="0">
    <w:nsid w:val="202A2B63"/>
    <w:multiLevelType w:val="hybridMultilevel"/>
    <w:tmpl w:val="C8C25C10"/>
    <w:lvl w:ilvl="0" w:tplc="669CF0A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C179C"/>
    <w:multiLevelType w:val="hybridMultilevel"/>
    <w:tmpl w:val="D6E8F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9347FC"/>
    <w:multiLevelType w:val="hybridMultilevel"/>
    <w:tmpl w:val="BABEB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F0E08"/>
    <w:multiLevelType w:val="hybridMultilevel"/>
    <w:tmpl w:val="15D04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094BFA"/>
    <w:multiLevelType w:val="hybridMultilevel"/>
    <w:tmpl w:val="D8E436A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0" w15:restartNumberingAfterBreak="0">
    <w:nsid w:val="537572D8"/>
    <w:multiLevelType w:val="hybridMultilevel"/>
    <w:tmpl w:val="29865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B159B6"/>
    <w:multiLevelType w:val="hybridMultilevel"/>
    <w:tmpl w:val="E1C4A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CA019D"/>
    <w:multiLevelType w:val="hybridMultilevel"/>
    <w:tmpl w:val="0E3EC974"/>
    <w:lvl w:ilvl="0" w:tplc="8FA2CAC0">
      <w:start w:val="1"/>
      <w:numFmt w:val="bullet"/>
      <w:lvlText w:val=""/>
      <w:lvlJc w:val="left"/>
      <w:pPr>
        <w:ind w:left="720" w:hanging="360"/>
      </w:pPr>
      <w:rPr>
        <w:rFonts w:ascii="Symbol" w:hAnsi="Symbol" w:hint="default"/>
      </w:rPr>
    </w:lvl>
    <w:lvl w:ilvl="1" w:tplc="D2B28A1C">
      <w:start w:val="1"/>
      <w:numFmt w:val="bullet"/>
      <w:lvlText w:val="o"/>
      <w:lvlJc w:val="left"/>
      <w:pPr>
        <w:ind w:left="1440" w:hanging="360"/>
      </w:pPr>
      <w:rPr>
        <w:rFonts w:ascii="Courier New" w:hAnsi="Courier New" w:hint="default"/>
      </w:rPr>
    </w:lvl>
    <w:lvl w:ilvl="2" w:tplc="CF78CD58">
      <w:start w:val="1"/>
      <w:numFmt w:val="bullet"/>
      <w:lvlText w:val=""/>
      <w:lvlJc w:val="left"/>
      <w:pPr>
        <w:ind w:left="2160" w:hanging="360"/>
      </w:pPr>
      <w:rPr>
        <w:rFonts w:ascii="Wingdings" w:hAnsi="Wingdings" w:hint="default"/>
      </w:rPr>
    </w:lvl>
    <w:lvl w:ilvl="3" w:tplc="3E70D248">
      <w:start w:val="1"/>
      <w:numFmt w:val="bullet"/>
      <w:lvlText w:val=""/>
      <w:lvlJc w:val="left"/>
      <w:pPr>
        <w:ind w:left="2880" w:hanging="360"/>
      </w:pPr>
      <w:rPr>
        <w:rFonts w:ascii="Symbol" w:hAnsi="Symbol" w:hint="default"/>
      </w:rPr>
    </w:lvl>
    <w:lvl w:ilvl="4" w:tplc="BED8DB34">
      <w:start w:val="1"/>
      <w:numFmt w:val="bullet"/>
      <w:lvlText w:val="o"/>
      <w:lvlJc w:val="left"/>
      <w:pPr>
        <w:ind w:left="3600" w:hanging="360"/>
      </w:pPr>
      <w:rPr>
        <w:rFonts w:ascii="Courier New" w:hAnsi="Courier New" w:hint="default"/>
      </w:rPr>
    </w:lvl>
    <w:lvl w:ilvl="5" w:tplc="16B0A15A">
      <w:start w:val="1"/>
      <w:numFmt w:val="bullet"/>
      <w:lvlText w:val=""/>
      <w:lvlJc w:val="left"/>
      <w:pPr>
        <w:ind w:left="4320" w:hanging="360"/>
      </w:pPr>
      <w:rPr>
        <w:rFonts w:ascii="Wingdings" w:hAnsi="Wingdings" w:hint="default"/>
      </w:rPr>
    </w:lvl>
    <w:lvl w:ilvl="6" w:tplc="6D689546">
      <w:start w:val="1"/>
      <w:numFmt w:val="bullet"/>
      <w:lvlText w:val=""/>
      <w:lvlJc w:val="left"/>
      <w:pPr>
        <w:ind w:left="5040" w:hanging="360"/>
      </w:pPr>
      <w:rPr>
        <w:rFonts w:ascii="Symbol" w:hAnsi="Symbol" w:hint="default"/>
      </w:rPr>
    </w:lvl>
    <w:lvl w:ilvl="7" w:tplc="43C8AF94">
      <w:start w:val="1"/>
      <w:numFmt w:val="bullet"/>
      <w:lvlText w:val="o"/>
      <w:lvlJc w:val="left"/>
      <w:pPr>
        <w:ind w:left="5760" w:hanging="360"/>
      </w:pPr>
      <w:rPr>
        <w:rFonts w:ascii="Courier New" w:hAnsi="Courier New" w:hint="default"/>
      </w:rPr>
    </w:lvl>
    <w:lvl w:ilvl="8" w:tplc="6040F93C">
      <w:start w:val="1"/>
      <w:numFmt w:val="bullet"/>
      <w:lvlText w:val=""/>
      <w:lvlJc w:val="left"/>
      <w:pPr>
        <w:ind w:left="6480" w:hanging="360"/>
      </w:pPr>
      <w:rPr>
        <w:rFonts w:ascii="Wingdings" w:hAnsi="Wingdings" w:hint="default"/>
      </w:rPr>
    </w:lvl>
  </w:abstractNum>
  <w:abstractNum w:abstractNumId="13" w15:restartNumberingAfterBreak="0">
    <w:nsid w:val="69232E75"/>
    <w:multiLevelType w:val="hybridMultilevel"/>
    <w:tmpl w:val="E6306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9E2918"/>
    <w:multiLevelType w:val="hybridMultilevel"/>
    <w:tmpl w:val="539A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F1131B7"/>
    <w:multiLevelType w:val="hybridMultilevel"/>
    <w:tmpl w:val="E968E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DC4B09"/>
    <w:multiLevelType w:val="hybridMultilevel"/>
    <w:tmpl w:val="9C4E0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2"/>
  </w:num>
  <w:num w:numId="5">
    <w:abstractNumId w:val="13"/>
  </w:num>
  <w:num w:numId="6">
    <w:abstractNumId w:val="7"/>
  </w:num>
  <w:num w:numId="7">
    <w:abstractNumId w:val="2"/>
  </w:num>
  <w:num w:numId="8">
    <w:abstractNumId w:val="1"/>
  </w:num>
  <w:num w:numId="9">
    <w:abstractNumId w:val="5"/>
  </w:num>
  <w:num w:numId="10">
    <w:abstractNumId w:val="10"/>
  </w:num>
  <w:num w:numId="11">
    <w:abstractNumId w:val="16"/>
  </w:num>
  <w:num w:numId="12">
    <w:abstractNumId w:val="6"/>
  </w:num>
  <w:num w:numId="13">
    <w:abstractNumId w:val="15"/>
  </w:num>
  <w:num w:numId="14">
    <w:abstractNumId w:val="11"/>
  </w:num>
  <w:num w:numId="15">
    <w:abstractNumId w:val="8"/>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34"/>
    <w:rsid w:val="00000F2D"/>
    <w:rsid w:val="00002354"/>
    <w:rsid w:val="00002F28"/>
    <w:rsid w:val="000076F7"/>
    <w:rsid w:val="000103E4"/>
    <w:rsid w:val="000107E3"/>
    <w:rsid w:val="00012ADD"/>
    <w:rsid w:val="000139F6"/>
    <w:rsid w:val="00016743"/>
    <w:rsid w:val="000217EF"/>
    <w:rsid w:val="00024339"/>
    <w:rsid w:val="000321E0"/>
    <w:rsid w:val="0003287E"/>
    <w:rsid w:val="00034E3F"/>
    <w:rsid w:val="00035F1B"/>
    <w:rsid w:val="000366B2"/>
    <w:rsid w:val="00036BA2"/>
    <w:rsid w:val="000431B7"/>
    <w:rsid w:val="0004468C"/>
    <w:rsid w:val="00045464"/>
    <w:rsid w:val="000466A7"/>
    <w:rsid w:val="00047B82"/>
    <w:rsid w:val="00047D37"/>
    <w:rsid w:val="000510B3"/>
    <w:rsid w:val="0005273F"/>
    <w:rsid w:val="00053078"/>
    <w:rsid w:val="0005487F"/>
    <w:rsid w:val="00055445"/>
    <w:rsid w:val="00056071"/>
    <w:rsid w:val="000601A3"/>
    <w:rsid w:val="00060D1F"/>
    <w:rsid w:val="0006216D"/>
    <w:rsid w:val="00063A4F"/>
    <w:rsid w:val="00072802"/>
    <w:rsid w:val="00073E8F"/>
    <w:rsid w:val="00075961"/>
    <w:rsid w:val="000759F2"/>
    <w:rsid w:val="00075EE7"/>
    <w:rsid w:val="00076863"/>
    <w:rsid w:val="00076BD7"/>
    <w:rsid w:val="00076D65"/>
    <w:rsid w:val="0008139D"/>
    <w:rsid w:val="000817D2"/>
    <w:rsid w:val="00086159"/>
    <w:rsid w:val="00086820"/>
    <w:rsid w:val="00090E62"/>
    <w:rsid w:val="00091BDC"/>
    <w:rsid w:val="00093B84"/>
    <w:rsid w:val="0009597D"/>
    <w:rsid w:val="000A09ED"/>
    <w:rsid w:val="000A3B00"/>
    <w:rsid w:val="000B17B0"/>
    <w:rsid w:val="000B388D"/>
    <w:rsid w:val="000C2CDF"/>
    <w:rsid w:val="000C4394"/>
    <w:rsid w:val="000C57B1"/>
    <w:rsid w:val="000D2D5C"/>
    <w:rsid w:val="000D44B4"/>
    <w:rsid w:val="000D5FDC"/>
    <w:rsid w:val="000E1244"/>
    <w:rsid w:val="000E3591"/>
    <w:rsid w:val="000E72C7"/>
    <w:rsid w:val="000F32F8"/>
    <w:rsid w:val="000F3AB8"/>
    <w:rsid w:val="000F5010"/>
    <w:rsid w:val="000F7262"/>
    <w:rsid w:val="00100F4B"/>
    <w:rsid w:val="00101EC2"/>
    <w:rsid w:val="0010319B"/>
    <w:rsid w:val="00106902"/>
    <w:rsid w:val="0011556E"/>
    <w:rsid w:val="00115EE0"/>
    <w:rsid w:val="00116E5F"/>
    <w:rsid w:val="00116E88"/>
    <w:rsid w:val="0012113F"/>
    <w:rsid w:val="0013073F"/>
    <w:rsid w:val="00130E8F"/>
    <w:rsid w:val="00131935"/>
    <w:rsid w:val="00133344"/>
    <w:rsid w:val="00136343"/>
    <w:rsid w:val="00136529"/>
    <w:rsid w:val="001400FB"/>
    <w:rsid w:val="00143B74"/>
    <w:rsid w:val="00145DA0"/>
    <w:rsid w:val="00146B92"/>
    <w:rsid w:val="00154206"/>
    <w:rsid w:val="00154A34"/>
    <w:rsid w:val="00154CB4"/>
    <w:rsid w:val="001576F7"/>
    <w:rsid w:val="001606CF"/>
    <w:rsid w:val="00165976"/>
    <w:rsid w:val="0016622C"/>
    <w:rsid w:val="00171511"/>
    <w:rsid w:val="00172BE0"/>
    <w:rsid w:val="0017568D"/>
    <w:rsid w:val="00180DE0"/>
    <w:rsid w:val="00181489"/>
    <w:rsid w:val="00183DF2"/>
    <w:rsid w:val="00190938"/>
    <w:rsid w:val="00190E43"/>
    <w:rsid w:val="00194BD2"/>
    <w:rsid w:val="001A0B64"/>
    <w:rsid w:val="001A1030"/>
    <w:rsid w:val="001A1E5C"/>
    <w:rsid w:val="001A58AA"/>
    <w:rsid w:val="001A5A86"/>
    <w:rsid w:val="001A77F5"/>
    <w:rsid w:val="001B052A"/>
    <w:rsid w:val="001B4942"/>
    <w:rsid w:val="001B4AA1"/>
    <w:rsid w:val="001B5551"/>
    <w:rsid w:val="001B7238"/>
    <w:rsid w:val="001C491F"/>
    <w:rsid w:val="001C7325"/>
    <w:rsid w:val="001C77B3"/>
    <w:rsid w:val="001D1B8B"/>
    <w:rsid w:val="001E3D54"/>
    <w:rsid w:val="001E6D74"/>
    <w:rsid w:val="001E7907"/>
    <w:rsid w:val="001F05A4"/>
    <w:rsid w:val="001F1BC6"/>
    <w:rsid w:val="001F27E9"/>
    <w:rsid w:val="001F30BD"/>
    <w:rsid w:val="001F458B"/>
    <w:rsid w:val="001F6B83"/>
    <w:rsid w:val="001F776F"/>
    <w:rsid w:val="0020039F"/>
    <w:rsid w:val="002077D5"/>
    <w:rsid w:val="00207C0D"/>
    <w:rsid w:val="00207CC9"/>
    <w:rsid w:val="0021154D"/>
    <w:rsid w:val="00211C66"/>
    <w:rsid w:val="0021208D"/>
    <w:rsid w:val="002159D6"/>
    <w:rsid w:val="00215C52"/>
    <w:rsid w:val="0022127B"/>
    <w:rsid w:val="00227236"/>
    <w:rsid w:val="00227A44"/>
    <w:rsid w:val="0022F914"/>
    <w:rsid w:val="00231394"/>
    <w:rsid w:val="00231AF9"/>
    <w:rsid w:val="00232582"/>
    <w:rsid w:val="00232E46"/>
    <w:rsid w:val="00240144"/>
    <w:rsid w:val="002426AD"/>
    <w:rsid w:val="002455F6"/>
    <w:rsid w:val="00246181"/>
    <w:rsid w:val="00246192"/>
    <w:rsid w:val="002506DD"/>
    <w:rsid w:val="002524B3"/>
    <w:rsid w:val="002538FA"/>
    <w:rsid w:val="00254733"/>
    <w:rsid w:val="002559FC"/>
    <w:rsid w:val="00257902"/>
    <w:rsid w:val="002634E4"/>
    <w:rsid w:val="0026352D"/>
    <w:rsid w:val="00263C67"/>
    <w:rsid w:val="00265811"/>
    <w:rsid w:val="00270967"/>
    <w:rsid w:val="00275056"/>
    <w:rsid w:val="002751DA"/>
    <w:rsid w:val="0028613B"/>
    <w:rsid w:val="00294B21"/>
    <w:rsid w:val="00295197"/>
    <w:rsid w:val="0029610A"/>
    <w:rsid w:val="002A06F5"/>
    <w:rsid w:val="002A0A8D"/>
    <w:rsid w:val="002A30D8"/>
    <w:rsid w:val="002A5D06"/>
    <w:rsid w:val="002B11E7"/>
    <w:rsid w:val="002B13F4"/>
    <w:rsid w:val="002B442E"/>
    <w:rsid w:val="002B55F5"/>
    <w:rsid w:val="002B6D4B"/>
    <w:rsid w:val="002C2425"/>
    <w:rsid w:val="002C2AB0"/>
    <w:rsid w:val="002E1E29"/>
    <w:rsid w:val="002F342E"/>
    <w:rsid w:val="002F61D5"/>
    <w:rsid w:val="00300B67"/>
    <w:rsid w:val="0030262F"/>
    <w:rsid w:val="00306898"/>
    <w:rsid w:val="00306C2E"/>
    <w:rsid w:val="00315200"/>
    <w:rsid w:val="00324438"/>
    <w:rsid w:val="003250F9"/>
    <w:rsid w:val="00326344"/>
    <w:rsid w:val="0032748B"/>
    <w:rsid w:val="00327A0A"/>
    <w:rsid w:val="003316CB"/>
    <w:rsid w:val="0033465F"/>
    <w:rsid w:val="00334F0F"/>
    <w:rsid w:val="0033676D"/>
    <w:rsid w:val="00336C9D"/>
    <w:rsid w:val="00336DC1"/>
    <w:rsid w:val="003408EB"/>
    <w:rsid w:val="00341227"/>
    <w:rsid w:val="00343022"/>
    <w:rsid w:val="00347B30"/>
    <w:rsid w:val="00352706"/>
    <w:rsid w:val="00356F2B"/>
    <w:rsid w:val="00360273"/>
    <w:rsid w:val="003634C8"/>
    <w:rsid w:val="00365D2D"/>
    <w:rsid w:val="00366AFA"/>
    <w:rsid w:val="00367FF3"/>
    <w:rsid w:val="00374332"/>
    <w:rsid w:val="003807A9"/>
    <w:rsid w:val="0038177D"/>
    <w:rsid w:val="00381C3A"/>
    <w:rsid w:val="00383144"/>
    <w:rsid w:val="00383547"/>
    <w:rsid w:val="00384BA7"/>
    <w:rsid w:val="003856E9"/>
    <w:rsid w:val="003872DB"/>
    <w:rsid w:val="00391196"/>
    <w:rsid w:val="00393A13"/>
    <w:rsid w:val="00393FAB"/>
    <w:rsid w:val="00395C08"/>
    <w:rsid w:val="003A0652"/>
    <w:rsid w:val="003A0F39"/>
    <w:rsid w:val="003B3E72"/>
    <w:rsid w:val="003B7B43"/>
    <w:rsid w:val="003C1F57"/>
    <w:rsid w:val="003C569F"/>
    <w:rsid w:val="003D24A8"/>
    <w:rsid w:val="003D278C"/>
    <w:rsid w:val="003D535D"/>
    <w:rsid w:val="003D5F87"/>
    <w:rsid w:val="003D72D7"/>
    <w:rsid w:val="003E052F"/>
    <w:rsid w:val="003E1A97"/>
    <w:rsid w:val="003E1AE2"/>
    <w:rsid w:val="003E393E"/>
    <w:rsid w:val="003F058A"/>
    <w:rsid w:val="003F313F"/>
    <w:rsid w:val="003F6FA1"/>
    <w:rsid w:val="004000C4"/>
    <w:rsid w:val="00400897"/>
    <w:rsid w:val="00404C7F"/>
    <w:rsid w:val="00405148"/>
    <w:rsid w:val="00407A11"/>
    <w:rsid w:val="00411931"/>
    <w:rsid w:val="00412164"/>
    <w:rsid w:val="00413979"/>
    <w:rsid w:val="00415114"/>
    <w:rsid w:val="00415802"/>
    <w:rsid w:val="00416D96"/>
    <w:rsid w:val="004209F6"/>
    <w:rsid w:val="00422736"/>
    <w:rsid w:val="00423113"/>
    <w:rsid w:val="00423F26"/>
    <w:rsid w:val="00424459"/>
    <w:rsid w:val="00424ADE"/>
    <w:rsid w:val="00424DA9"/>
    <w:rsid w:val="004268EB"/>
    <w:rsid w:val="004324C0"/>
    <w:rsid w:val="004334E1"/>
    <w:rsid w:val="004357D9"/>
    <w:rsid w:val="004367F3"/>
    <w:rsid w:val="00436865"/>
    <w:rsid w:val="00436E2F"/>
    <w:rsid w:val="00437773"/>
    <w:rsid w:val="004448E9"/>
    <w:rsid w:val="00444EA9"/>
    <w:rsid w:val="00447E76"/>
    <w:rsid w:val="00463D09"/>
    <w:rsid w:val="00464823"/>
    <w:rsid w:val="004711EB"/>
    <w:rsid w:val="00473743"/>
    <w:rsid w:val="0047396F"/>
    <w:rsid w:val="0047401B"/>
    <w:rsid w:val="0048297B"/>
    <w:rsid w:val="00483755"/>
    <w:rsid w:val="00485013"/>
    <w:rsid w:val="004852DB"/>
    <w:rsid w:val="00486923"/>
    <w:rsid w:val="0049130C"/>
    <w:rsid w:val="00491583"/>
    <w:rsid w:val="00492DE3"/>
    <w:rsid w:val="00493B05"/>
    <w:rsid w:val="00495275"/>
    <w:rsid w:val="004964C7"/>
    <w:rsid w:val="00496AA5"/>
    <w:rsid w:val="004A4A8B"/>
    <w:rsid w:val="004A4FF2"/>
    <w:rsid w:val="004B1A67"/>
    <w:rsid w:val="004B6D4C"/>
    <w:rsid w:val="004B6FE1"/>
    <w:rsid w:val="004B7B4C"/>
    <w:rsid w:val="004C12DB"/>
    <w:rsid w:val="004C1569"/>
    <w:rsid w:val="004C63EC"/>
    <w:rsid w:val="004D0B68"/>
    <w:rsid w:val="004D30FD"/>
    <w:rsid w:val="004D433A"/>
    <w:rsid w:val="004E1924"/>
    <w:rsid w:val="004E46D7"/>
    <w:rsid w:val="004E4868"/>
    <w:rsid w:val="004E48F6"/>
    <w:rsid w:val="004F1C4C"/>
    <w:rsid w:val="004F1CD6"/>
    <w:rsid w:val="004F25F1"/>
    <w:rsid w:val="004F4042"/>
    <w:rsid w:val="004F4C55"/>
    <w:rsid w:val="004F7B20"/>
    <w:rsid w:val="00502679"/>
    <w:rsid w:val="00502E4F"/>
    <w:rsid w:val="00505D9D"/>
    <w:rsid w:val="00506FCA"/>
    <w:rsid w:val="00510B69"/>
    <w:rsid w:val="005143A7"/>
    <w:rsid w:val="00514C3C"/>
    <w:rsid w:val="00515159"/>
    <w:rsid w:val="005159D4"/>
    <w:rsid w:val="00516350"/>
    <w:rsid w:val="0052328C"/>
    <w:rsid w:val="005248FA"/>
    <w:rsid w:val="00526BF1"/>
    <w:rsid w:val="00530D00"/>
    <w:rsid w:val="00532011"/>
    <w:rsid w:val="00533516"/>
    <w:rsid w:val="005339EE"/>
    <w:rsid w:val="00533DA1"/>
    <w:rsid w:val="0053444C"/>
    <w:rsid w:val="00535F70"/>
    <w:rsid w:val="00536B08"/>
    <w:rsid w:val="00537F61"/>
    <w:rsid w:val="0054031F"/>
    <w:rsid w:val="00542174"/>
    <w:rsid w:val="005459F3"/>
    <w:rsid w:val="00545A5C"/>
    <w:rsid w:val="00550791"/>
    <w:rsid w:val="00551F5E"/>
    <w:rsid w:val="00555BD3"/>
    <w:rsid w:val="00557734"/>
    <w:rsid w:val="005620A0"/>
    <w:rsid w:val="00562804"/>
    <w:rsid w:val="00562CCC"/>
    <w:rsid w:val="00563281"/>
    <w:rsid w:val="0056690B"/>
    <w:rsid w:val="00573B0A"/>
    <w:rsid w:val="005748BE"/>
    <w:rsid w:val="00574CBA"/>
    <w:rsid w:val="00574D8B"/>
    <w:rsid w:val="00575626"/>
    <w:rsid w:val="0058149A"/>
    <w:rsid w:val="00583D53"/>
    <w:rsid w:val="005844C2"/>
    <w:rsid w:val="00587AC5"/>
    <w:rsid w:val="00590C1F"/>
    <w:rsid w:val="00592873"/>
    <w:rsid w:val="00597DC7"/>
    <w:rsid w:val="005A0605"/>
    <w:rsid w:val="005A29D8"/>
    <w:rsid w:val="005A485D"/>
    <w:rsid w:val="005A52DB"/>
    <w:rsid w:val="005A74FD"/>
    <w:rsid w:val="005B0D6B"/>
    <w:rsid w:val="005B0E21"/>
    <w:rsid w:val="005B287E"/>
    <w:rsid w:val="005B4B13"/>
    <w:rsid w:val="005B4C12"/>
    <w:rsid w:val="005B5135"/>
    <w:rsid w:val="005B5FB5"/>
    <w:rsid w:val="005B6A86"/>
    <w:rsid w:val="005C093D"/>
    <w:rsid w:val="005C7A29"/>
    <w:rsid w:val="005D46C6"/>
    <w:rsid w:val="005D4CCC"/>
    <w:rsid w:val="005D7A58"/>
    <w:rsid w:val="005E0050"/>
    <w:rsid w:val="005E2B8C"/>
    <w:rsid w:val="005E5F64"/>
    <w:rsid w:val="005F38EC"/>
    <w:rsid w:val="005F46ED"/>
    <w:rsid w:val="005F4C4C"/>
    <w:rsid w:val="006029FC"/>
    <w:rsid w:val="00603B01"/>
    <w:rsid w:val="0060780C"/>
    <w:rsid w:val="0060791F"/>
    <w:rsid w:val="00611C86"/>
    <w:rsid w:val="00612838"/>
    <w:rsid w:val="00612DAD"/>
    <w:rsid w:val="006164EA"/>
    <w:rsid w:val="00617128"/>
    <w:rsid w:val="0061A0C5"/>
    <w:rsid w:val="0062146C"/>
    <w:rsid w:val="00622E0C"/>
    <w:rsid w:val="00624ACE"/>
    <w:rsid w:val="00626494"/>
    <w:rsid w:val="00626B78"/>
    <w:rsid w:val="006305DC"/>
    <w:rsid w:val="00632818"/>
    <w:rsid w:val="0063303A"/>
    <w:rsid w:val="006354A6"/>
    <w:rsid w:val="0064020E"/>
    <w:rsid w:val="00643EE7"/>
    <w:rsid w:val="00644359"/>
    <w:rsid w:val="00651B97"/>
    <w:rsid w:val="006538E1"/>
    <w:rsid w:val="00662697"/>
    <w:rsid w:val="00664788"/>
    <w:rsid w:val="006678CF"/>
    <w:rsid w:val="006755B2"/>
    <w:rsid w:val="006759D3"/>
    <w:rsid w:val="006801C6"/>
    <w:rsid w:val="0068124E"/>
    <w:rsid w:val="00684871"/>
    <w:rsid w:val="00692907"/>
    <w:rsid w:val="0069348C"/>
    <w:rsid w:val="00696B82"/>
    <w:rsid w:val="006972E2"/>
    <w:rsid w:val="006A0701"/>
    <w:rsid w:val="006A0A44"/>
    <w:rsid w:val="006A1690"/>
    <w:rsid w:val="006B0773"/>
    <w:rsid w:val="006B1721"/>
    <w:rsid w:val="006B24CA"/>
    <w:rsid w:val="006B43F6"/>
    <w:rsid w:val="006B4CA5"/>
    <w:rsid w:val="006C61F7"/>
    <w:rsid w:val="006D224B"/>
    <w:rsid w:val="006D372B"/>
    <w:rsid w:val="006D7A6E"/>
    <w:rsid w:val="006E1E12"/>
    <w:rsid w:val="006F276F"/>
    <w:rsid w:val="006F45EB"/>
    <w:rsid w:val="00711E62"/>
    <w:rsid w:val="00717B83"/>
    <w:rsid w:val="00720521"/>
    <w:rsid w:val="007257AF"/>
    <w:rsid w:val="00736E48"/>
    <w:rsid w:val="00736F9B"/>
    <w:rsid w:val="00741D80"/>
    <w:rsid w:val="007467A6"/>
    <w:rsid w:val="00746D91"/>
    <w:rsid w:val="0074737B"/>
    <w:rsid w:val="007501D3"/>
    <w:rsid w:val="007562EB"/>
    <w:rsid w:val="0075683C"/>
    <w:rsid w:val="00761285"/>
    <w:rsid w:val="00763A64"/>
    <w:rsid w:val="00766D8C"/>
    <w:rsid w:val="00770C03"/>
    <w:rsid w:val="00772139"/>
    <w:rsid w:val="00772395"/>
    <w:rsid w:val="00774C5A"/>
    <w:rsid w:val="00776682"/>
    <w:rsid w:val="00777B8B"/>
    <w:rsid w:val="00780B39"/>
    <w:rsid w:val="00786342"/>
    <w:rsid w:val="00786698"/>
    <w:rsid w:val="0079322D"/>
    <w:rsid w:val="00794A23"/>
    <w:rsid w:val="00797128"/>
    <w:rsid w:val="00797CAE"/>
    <w:rsid w:val="007A07CB"/>
    <w:rsid w:val="007A373C"/>
    <w:rsid w:val="007A387D"/>
    <w:rsid w:val="007A431E"/>
    <w:rsid w:val="007B2BC9"/>
    <w:rsid w:val="007B39F9"/>
    <w:rsid w:val="007B5B6C"/>
    <w:rsid w:val="007B665F"/>
    <w:rsid w:val="007B6D63"/>
    <w:rsid w:val="007B7018"/>
    <w:rsid w:val="007C0543"/>
    <w:rsid w:val="007C216A"/>
    <w:rsid w:val="007C2793"/>
    <w:rsid w:val="007C2F7F"/>
    <w:rsid w:val="007D188E"/>
    <w:rsid w:val="007D563E"/>
    <w:rsid w:val="007D628E"/>
    <w:rsid w:val="007D6852"/>
    <w:rsid w:val="007E0DC2"/>
    <w:rsid w:val="007E11C5"/>
    <w:rsid w:val="007E163C"/>
    <w:rsid w:val="007E21AE"/>
    <w:rsid w:val="007E30E4"/>
    <w:rsid w:val="007E6692"/>
    <w:rsid w:val="007E76DE"/>
    <w:rsid w:val="007E7942"/>
    <w:rsid w:val="007F14BA"/>
    <w:rsid w:val="007F2962"/>
    <w:rsid w:val="007F5D47"/>
    <w:rsid w:val="007F69D4"/>
    <w:rsid w:val="007F7305"/>
    <w:rsid w:val="00801A10"/>
    <w:rsid w:val="00803FDB"/>
    <w:rsid w:val="00805171"/>
    <w:rsid w:val="0081044B"/>
    <w:rsid w:val="00815BF9"/>
    <w:rsid w:val="008164C8"/>
    <w:rsid w:val="00817106"/>
    <w:rsid w:val="0082272C"/>
    <w:rsid w:val="00823194"/>
    <w:rsid w:val="00830644"/>
    <w:rsid w:val="00830CA2"/>
    <w:rsid w:val="00837068"/>
    <w:rsid w:val="008370C3"/>
    <w:rsid w:val="008426F6"/>
    <w:rsid w:val="00843B48"/>
    <w:rsid w:val="00843E7C"/>
    <w:rsid w:val="00844273"/>
    <w:rsid w:val="00846E45"/>
    <w:rsid w:val="00847A18"/>
    <w:rsid w:val="00850657"/>
    <w:rsid w:val="00860450"/>
    <w:rsid w:val="00860E64"/>
    <w:rsid w:val="0086134F"/>
    <w:rsid w:val="00863892"/>
    <w:rsid w:val="00863F2F"/>
    <w:rsid w:val="008646DA"/>
    <w:rsid w:val="00866299"/>
    <w:rsid w:val="00867145"/>
    <w:rsid w:val="0087009B"/>
    <w:rsid w:val="00872BA0"/>
    <w:rsid w:val="0087336A"/>
    <w:rsid w:val="00874707"/>
    <w:rsid w:val="00880C93"/>
    <w:rsid w:val="00880D83"/>
    <w:rsid w:val="00880E1B"/>
    <w:rsid w:val="0088369C"/>
    <w:rsid w:val="008841A5"/>
    <w:rsid w:val="00884B8D"/>
    <w:rsid w:val="00890C63"/>
    <w:rsid w:val="008933B2"/>
    <w:rsid w:val="00897358"/>
    <w:rsid w:val="00897458"/>
    <w:rsid w:val="008A2199"/>
    <w:rsid w:val="008A21D9"/>
    <w:rsid w:val="008A2289"/>
    <w:rsid w:val="008A3662"/>
    <w:rsid w:val="008A36FA"/>
    <w:rsid w:val="008A4484"/>
    <w:rsid w:val="008A5B04"/>
    <w:rsid w:val="008B1792"/>
    <w:rsid w:val="008B3DAC"/>
    <w:rsid w:val="008B50AD"/>
    <w:rsid w:val="008C31E7"/>
    <w:rsid w:val="008C39CC"/>
    <w:rsid w:val="008C4360"/>
    <w:rsid w:val="008C586D"/>
    <w:rsid w:val="008C6382"/>
    <w:rsid w:val="008C75E6"/>
    <w:rsid w:val="008C7F59"/>
    <w:rsid w:val="008D0F97"/>
    <w:rsid w:val="008D55BC"/>
    <w:rsid w:val="008D66A7"/>
    <w:rsid w:val="008E015C"/>
    <w:rsid w:val="008E21D0"/>
    <w:rsid w:val="008E3DF1"/>
    <w:rsid w:val="008E4141"/>
    <w:rsid w:val="008F1CDB"/>
    <w:rsid w:val="008F4C95"/>
    <w:rsid w:val="008F5EAA"/>
    <w:rsid w:val="00901D81"/>
    <w:rsid w:val="00911638"/>
    <w:rsid w:val="00913C98"/>
    <w:rsid w:val="00916867"/>
    <w:rsid w:val="009176A3"/>
    <w:rsid w:val="00923099"/>
    <w:rsid w:val="009231E9"/>
    <w:rsid w:val="00923AFA"/>
    <w:rsid w:val="00927658"/>
    <w:rsid w:val="009355A3"/>
    <w:rsid w:val="009357CD"/>
    <w:rsid w:val="009378BA"/>
    <w:rsid w:val="00937C62"/>
    <w:rsid w:val="00943D84"/>
    <w:rsid w:val="00952CAC"/>
    <w:rsid w:val="00953634"/>
    <w:rsid w:val="0095510D"/>
    <w:rsid w:val="009561D5"/>
    <w:rsid w:val="009627E9"/>
    <w:rsid w:val="00963414"/>
    <w:rsid w:val="009653FC"/>
    <w:rsid w:val="009777EF"/>
    <w:rsid w:val="0099201D"/>
    <w:rsid w:val="009923D5"/>
    <w:rsid w:val="009A3DF1"/>
    <w:rsid w:val="009A480F"/>
    <w:rsid w:val="009A704C"/>
    <w:rsid w:val="009B07AF"/>
    <w:rsid w:val="009B3AF4"/>
    <w:rsid w:val="009C0A3A"/>
    <w:rsid w:val="009C23FD"/>
    <w:rsid w:val="009D49D1"/>
    <w:rsid w:val="009D5261"/>
    <w:rsid w:val="009D6B59"/>
    <w:rsid w:val="009E01F2"/>
    <w:rsid w:val="009E2176"/>
    <w:rsid w:val="009E662A"/>
    <w:rsid w:val="009E7502"/>
    <w:rsid w:val="009E78EA"/>
    <w:rsid w:val="009F270C"/>
    <w:rsid w:val="00A00C65"/>
    <w:rsid w:val="00A010BC"/>
    <w:rsid w:val="00A016F2"/>
    <w:rsid w:val="00A01DFD"/>
    <w:rsid w:val="00A06E0F"/>
    <w:rsid w:val="00A1114D"/>
    <w:rsid w:val="00A12FA8"/>
    <w:rsid w:val="00A22939"/>
    <w:rsid w:val="00A22DF3"/>
    <w:rsid w:val="00A24477"/>
    <w:rsid w:val="00A24E2D"/>
    <w:rsid w:val="00A24FE1"/>
    <w:rsid w:val="00A25D0B"/>
    <w:rsid w:val="00A3705A"/>
    <w:rsid w:val="00A425DF"/>
    <w:rsid w:val="00A4313E"/>
    <w:rsid w:val="00A477BF"/>
    <w:rsid w:val="00A514C9"/>
    <w:rsid w:val="00A52211"/>
    <w:rsid w:val="00A5663F"/>
    <w:rsid w:val="00A5730A"/>
    <w:rsid w:val="00A579C4"/>
    <w:rsid w:val="00A60019"/>
    <w:rsid w:val="00A61DEF"/>
    <w:rsid w:val="00A632C6"/>
    <w:rsid w:val="00A6420A"/>
    <w:rsid w:val="00A64CD4"/>
    <w:rsid w:val="00A658F4"/>
    <w:rsid w:val="00A65C9F"/>
    <w:rsid w:val="00A67DCC"/>
    <w:rsid w:val="00A70565"/>
    <w:rsid w:val="00A708E8"/>
    <w:rsid w:val="00A73580"/>
    <w:rsid w:val="00A767EB"/>
    <w:rsid w:val="00A76F86"/>
    <w:rsid w:val="00A82619"/>
    <w:rsid w:val="00A838CB"/>
    <w:rsid w:val="00A839EB"/>
    <w:rsid w:val="00A86DD7"/>
    <w:rsid w:val="00A872E5"/>
    <w:rsid w:val="00A87798"/>
    <w:rsid w:val="00A87BB8"/>
    <w:rsid w:val="00A912BD"/>
    <w:rsid w:val="00A931C3"/>
    <w:rsid w:val="00A94672"/>
    <w:rsid w:val="00A95A81"/>
    <w:rsid w:val="00AA06CF"/>
    <w:rsid w:val="00AA3847"/>
    <w:rsid w:val="00AA548D"/>
    <w:rsid w:val="00AA57D0"/>
    <w:rsid w:val="00AA75E8"/>
    <w:rsid w:val="00AB3D64"/>
    <w:rsid w:val="00AC41C3"/>
    <w:rsid w:val="00AC57B0"/>
    <w:rsid w:val="00AD1505"/>
    <w:rsid w:val="00AD5996"/>
    <w:rsid w:val="00AE0F52"/>
    <w:rsid w:val="00AE1A76"/>
    <w:rsid w:val="00AE4990"/>
    <w:rsid w:val="00AF17B1"/>
    <w:rsid w:val="00AF29AC"/>
    <w:rsid w:val="00B02659"/>
    <w:rsid w:val="00B02EC9"/>
    <w:rsid w:val="00B03686"/>
    <w:rsid w:val="00B07038"/>
    <w:rsid w:val="00B109A1"/>
    <w:rsid w:val="00B12F5C"/>
    <w:rsid w:val="00B13EDF"/>
    <w:rsid w:val="00B17F5D"/>
    <w:rsid w:val="00B20175"/>
    <w:rsid w:val="00B21D23"/>
    <w:rsid w:val="00B21E40"/>
    <w:rsid w:val="00B245E1"/>
    <w:rsid w:val="00B37283"/>
    <w:rsid w:val="00B42C3E"/>
    <w:rsid w:val="00B4365C"/>
    <w:rsid w:val="00B44120"/>
    <w:rsid w:val="00B506E9"/>
    <w:rsid w:val="00B50E64"/>
    <w:rsid w:val="00B51BB8"/>
    <w:rsid w:val="00B529B9"/>
    <w:rsid w:val="00B54371"/>
    <w:rsid w:val="00B563EF"/>
    <w:rsid w:val="00B625F4"/>
    <w:rsid w:val="00B67969"/>
    <w:rsid w:val="00B703EE"/>
    <w:rsid w:val="00B70B74"/>
    <w:rsid w:val="00B720B7"/>
    <w:rsid w:val="00B73278"/>
    <w:rsid w:val="00B74A85"/>
    <w:rsid w:val="00B7779D"/>
    <w:rsid w:val="00B84CE5"/>
    <w:rsid w:val="00B90BEE"/>
    <w:rsid w:val="00B91209"/>
    <w:rsid w:val="00B977BE"/>
    <w:rsid w:val="00BA7DE6"/>
    <w:rsid w:val="00BB4038"/>
    <w:rsid w:val="00BB62C8"/>
    <w:rsid w:val="00BC2F66"/>
    <w:rsid w:val="00BC39AF"/>
    <w:rsid w:val="00BC4424"/>
    <w:rsid w:val="00BD0008"/>
    <w:rsid w:val="00BD4EF7"/>
    <w:rsid w:val="00BE1697"/>
    <w:rsid w:val="00BE348C"/>
    <w:rsid w:val="00BE3A8A"/>
    <w:rsid w:val="00BE6108"/>
    <w:rsid w:val="00BF1C9F"/>
    <w:rsid w:val="00BF1EB3"/>
    <w:rsid w:val="00BF4296"/>
    <w:rsid w:val="00C004FF"/>
    <w:rsid w:val="00C01F45"/>
    <w:rsid w:val="00C10935"/>
    <w:rsid w:val="00C12323"/>
    <w:rsid w:val="00C14A9B"/>
    <w:rsid w:val="00C1599D"/>
    <w:rsid w:val="00C1650D"/>
    <w:rsid w:val="00C20882"/>
    <w:rsid w:val="00C2505A"/>
    <w:rsid w:val="00C25EF4"/>
    <w:rsid w:val="00C2634B"/>
    <w:rsid w:val="00C3026D"/>
    <w:rsid w:val="00C31D3F"/>
    <w:rsid w:val="00C35AF2"/>
    <w:rsid w:val="00C36A0A"/>
    <w:rsid w:val="00C37DB5"/>
    <w:rsid w:val="00C514A9"/>
    <w:rsid w:val="00C528B2"/>
    <w:rsid w:val="00C5355A"/>
    <w:rsid w:val="00C53AF1"/>
    <w:rsid w:val="00C53DD3"/>
    <w:rsid w:val="00C54BA0"/>
    <w:rsid w:val="00C5516F"/>
    <w:rsid w:val="00C55D46"/>
    <w:rsid w:val="00C565EE"/>
    <w:rsid w:val="00C601FD"/>
    <w:rsid w:val="00C618C3"/>
    <w:rsid w:val="00C6683A"/>
    <w:rsid w:val="00C66879"/>
    <w:rsid w:val="00C6695D"/>
    <w:rsid w:val="00C7095B"/>
    <w:rsid w:val="00C7162E"/>
    <w:rsid w:val="00C7558F"/>
    <w:rsid w:val="00C76992"/>
    <w:rsid w:val="00C81C7B"/>
    <w:rsid w:val="00C82FEC"/>
    <w:rsid w:val="00C830CF"/>
    <w:rsid w:val="00C86C6E"/>
    <w:rsid w:val="00C877F9"/>
    <w:rsid w:val="00C90D5C"/>
    <w:rsid w:val="00C9294C"/>
    <w:rsid w:val="00C92D50"/>
    <w:rsid w:val="00CA2954"/>
    <w:rsid w:val="00CA416E"/>
    <w:rsid w:val="00CB0084"/>
    <w:rsid w:val="00CB1BB9"/>
    <w:rsid w:val="00CB4E91"/>
    <w:rsid w:val="00CB67FB"/>
    <w:rsid w:val="00CB7BEA"/>
    <w:rsid w:val="00CC4900"/>
    <w:rsid w:val="00CC4B73"/>
    <w:rsid w:val="00CC5661"/>
    <w:rsid w:val="00CC573F"/>
    <w:rsid w:val="00CD0236"/>
    <w:rsid w:val="00CD0FD5"/>
    <w:rsid w:val="00CD3DA6"/>
    <w:rsid w:val="00CD4FEA"/>
    <w:rsid w:val="00CD65E8"/>
    <w:rsid w:val="00CD734D"/>
    <w:rsid w:val="00CE0ED6"/>
    <w:rsid w:val="00CE4B90"/>
    <w:rsid w:val="00CE753E"/>
    <w:rsid w:val="00CF02B6"/>
    <w:rsid w:val="00CF1881"/>
    <w:rsid w:val="00CF504B"/>
    <w:rsid w:val="00CF5066"/>
    <w:rsid w:val="00D03A7C"/>
    <w:rsid w:val="00D051D9"/>
    <w:rsid w:val="00D10D98"/>
    <w:rsid w:val="00D11424"/>
    <w:rsid w:val="00D11D9E"/>
    <w:rsid w:val="00D1415A"/>
    <w:rsid w:val="00D159FC"/>
    <w:rsid w:val="00D23821"/>
    <w:rsid w:val="00D23944"/>
    <w:rsid w:val="00D25AF8"/>
    <w:rsid w:val="00D3256A"/>
    <w:rsid w:val="00D402DD"/>
    <w:rsid w:val="00D42C7E"/>
    <w:rsid w:val="00D473DF"/>
    <w:rsid w:val="00D62868"/>
    <w:rsid w:val="00D62A28"/>
    <w:rsid w:val="00D64504"/>
    <w:rsid w:val="00D65414"/>
    <w:rsid w:val="00D65AE6"/>
    <w:rsid w:val="00D71A61"/>
    <w:rsid w:val="00D76E10"/>
    <w:rsid w:val="00D973F1"/>
    <w:rsid w:val="00D974E2"/>
    <w:rsid w:val="00DA6F4A"/>
    <w:rsid w:val="00DA7351"/>
    <w:rsid w:val="00DA7CAB"/>
    <w:rsid w:val="00DB1723"/>
    <w:rsid w:val="00DB286C"/>
    <w:rsid w:val="00DB3DFD"/>
    <w:rsid w:val="00DB57EA"/>
    <w:rsid w:val="00DB7A2C"/>
    <w:rsid w:val="00DB7FD6"/>
    <w:rsid w:val="00DC1E11"/>
    <w:rsid w:val="00DC2691"/>
    <w:rsid w:val="00DC3583"/>
    <w:rsid w:val="00DC5DE7"/>
    <w:rsid w:val="00DC61C0"/>
    <w:rsid w:val="00DC699E"/>
    <w:rsid w:val="00DC7F6B"/>
    <w:rsid w:val="00DD20D0"/>
    <w:rsid w:val="00DD6DEE"/>
    <w:rsid w:val="00DD7115"/>
    <w:rsid w:val="00DE0B73"/>
    <w:rsid w:val="00DE3B3F"/>
    <w:rsid w:val="00DE6CC3"/>
    <w:rsid w:val="00DE7F03"/>
    <w:rsid w:val="00DF1D1E"/>
    <w:rsid w:val="00DF1FA6"/>
    <w:rsid w:val="00DF21B1"/>
    <w:rsid w:val="00DF63A6"/>
    <w:rsid w:val="00E00D85"/>
    <w:rsid w:val="00E02FA2"/>
    <w:rsid w:val="00E03FA4"/>
    <w:rsid w:val="00E0407B"/>
    <w:rsid w:val="00E05779"/>
    <w:rsid w:val="00E06F60"/>
    <w:rsid w:val="00E07848"/>
    <w:rsid w:val="00E125BC"/>
    <w:rsid w:val="00E21E5E"/>
    <w:rsid w:val="00E238E5"/>
    <w:rsid w:val="00E24F80"/>
    <w:rsid w:val="00E25593"/>
    <w:rsid w:val="00E25D9B"/>
    <w:rsid w:val="00E263C7"/>
    <w:rsid w:val="00E26880"/>
    <w:rsid w:val="00E33579"/>
    <w:rsid w:val="00E36F4B"/>
    <w:rsid w:val="00E426FE"/>
    <w:rsid w:val="00E4412D"/>
    <w:rsid w:val="00E44602"/>
    <w:rsid w:val="00E44798"/>
    <w:rsid w:val="00E520C6"/>
    <w:rsid w:val="00E52310"/>
    <w:rsid w:val="00E53E50"/>
    <w:rsid w:val="00E54C72"/>
    <w:rsid w:val="00E574AA"/>
    <w:rsid w:val="00E57582"/>
    <w:rsid w:val="00E61E39"/>
    <w:rsid w:val="00E64EEB"/>
    <w:rsid w:val="00E70E00"/>
    <w:rsid w:val="00E7124C"/>
    <w:rsid w:val="00E72D17"/>
    <w:rsid w:val="00E7318F"/>
    <w:rsid w:val="00E75035"/>
    <w:rsid w:val="00E7564C"/>
    <w:rsid w:val="00E759E5"/>
    <w:rsid w:val="00E80061"/>
    <w:rsid w:val="00E80AF1"/>
    <w:rsid w:val="00E80C22"/>
    <w:rsid w:val="00E814D6"/>
    <w:rsid w:val="00E81B52"/>
    <w:rsid w:val="00E8580F"/>
    <w:rsid w:val="00E90038"/>
    <w:rsid w:val="00E90567"/>
    <w:rsid w:val="00E924B2"/>
    <w:rsid w:val="00E930CC"/>
    <w:rsid w:val="00E94B00"/>
    <w:rsid w:val="00EA1A00"/>
    <w:rsid w:val="00EA278A"/>
    <w:rsid w:val="00EA4A0C"/>
    <w:rsid w:val="00EA5ABD"/>
    <w:rsid w:val="00EA7FC1"/>
    <w:rsid w:val="00EB1139"/>
    <w:rsid w:val="00EB1471"/>
    <w:rsid w:val="00EB2087"/>
    <w:rsid w:val="00EB22A9"/>
    <w:rsid w:val="00EB3317"/>
    <w:rsid w:val="00EB77EA"/>
    <w:rsid w:val="00EB7F3F"/>
    <w:rsid w:val="00EC11A4"/>
    <w:rsid w:val="00EC17E9"/>
    <w:rsid w:val="00EC74AE"/>
    <w:rsid w:val="00ED0EF6"/>
    <w:rsid w:val="00ED143E"/>
    <w:rsid w:val="00ED1AD2"/>
    <w:rsid w:val="00ED514C"/>
    <w:rsid w:val="00ED6AD9"/>
    <w:rsid w:val="00ED6CDD"/>
    <w:rsid w:val="00EE0555"/>
    <w:rsid w:val="00EE1930"/>
    <w:rsid w:val="00EE2E59"/>
    <w:rsid w:val="00EE4484"/>
    <w:rsid w:val="00EE46BA"/>
    <w:rsid w:val="00EE4B6F"/>
    <w:rsid w:val="00EE778E"/>
    <w:rsid w:val="00EF023F"/>
    <w:rsid w:val="00EF0BEC"/>
    <w:rsid w:val="00EF194E"/>
    <w:rsid w:val="00EF1EB7"/>
    <w:rsid w:val="00EF57E4"/>
    <w:rsid w:val="00EF7D10"/>
    <w:rsid w:val="00EF7D72"/>
    <w:rsid w:val="00F020B1"/>
    <w:rsid w:val="00F03B4E"/>
    <w:rsid w:val="00F05B34"/>
    <w:rsid w:val="00F05B8F"/>
    <w:rsid w:val="00F0699E"/>
    <w:rsid w:val="00F071EF"/>
    <w:rsid w:val="00F074F9"/>
    <w:rsid w:val="00F07A3E"/>
    <w:rsid w:val="00F07EE8"/>
    <w:rsid w:val="00F13F30"/>
    <w:rsid w:val="00F15816"/>
    <w:rsid w:val="00F17618"/>
    <w:rsid w:val="00F20DAA"/>
    <w:rsid w:val="00F21245"/>
    <w:rsid w:val="00F24440"/>
    <w:rsid w:val="00F27518"/>
    <w:rsid w:val="00F324D6"/>
    <w:rsid w:val="00F32AAF"/>
    <w:rsid w:val="00F3304D"/>
    <w:rsid w:val="00F40890"/>
    <w:rsid w:val="00F42E57"/>
    <w:rsid w:val="00F44927"/>
    <w:rsid w:val="00F458C8"/>
    <w:rsid w:val="00F4594C"/>
    <w:rsid w:val="00F520E8"/>
    <w:rsid w:val="00F5565D"/>
    <w:rsid w:val="00F5768F"/>
    <w:rsid w:val="00F57882"/>
    <w:rsid w:val="00F627DA"/>
    <w:rsid w:val="00F640D7"/>
    <w:rsid w:val="00F64C96"/>
    <w:rsid w:val="00F65318"/>
    <w:rsid w:val="00F671A8"/>
    <w:rsid w:val="00F67AB8"/>
    <w:rsid w:val="00F73A45"/>
    <w:rsid w:val="00F744B7"/>
    <w:rsid w:val="00F83881"/>
    <w:rsid w:val="00F83CC1"/>
    <w:rsid w:val="00F87407"/>
    <w:rsid w:val="00F87416"/>
    <w:rsid w:val="00F90F83"/>
    <w:rsid w:val="00F9408D"/>
    <w:rsid w:val="00F94535"/>
    <w:rsid w:val="00F95B6A"/>
    <w:rsid w:val="00F96D74"/>
    <w:rsid w:val="00F972A4"/>
    <w:rsid w:val="00FA183E"/>
    <w:rsid w:val="00FA6FCB"/>
    <w:rsid w:val="00FB0A32"/>
    <w:rsid w:val="00FB20A4"/>
    <w:rsid w:val="00FB5A65"/>
    <w:rsid w:val="00FB5B77"/>
    <w:rsid w:val="00FB7082"/>
    <w:rsid w:val="00FC01FD"/>
    <w:rsid w:val="00FC100C"/>
    <w:rsid w:val="00FC1795"/>
    <w:rsid w:val="00FC221B"/>
    <w:rsid w:val="00FC575C"/>
    <w:rsid w:val="00FC5AB4"/>
    <w:rsid w:val="00FC7CED"/>
    <w:rsid w:val="00FD2724"/>
    <w:rsid w:val="00FD3974"/>
    <w:rsid w:val="00FD6330"/>
    <w:rsid w:val="00FD7D85"/>
    <w:rsid w:val="00FD7EB9"/>
    <w:rsid w:val="00FE21E4"/>
    <w:rsid w:val="00FE5472"/>
    <w:rsid w:val="00FE719B"/>
    <w:rsid w:val="00FF17A9"/>
    <w:rsid w:val="00FF429F"/>
    <w:rsid w:val="00FF6A6E"/>
    <w:rsid w:val="00FF70DF"/>
    <w:rsid w:val="00FF7288"/>
    <w:rsid w:val="00FF7912"/>
    <w:rsid w:val="0102C3E8"/>
    <w:rsid w:val="0115A119"/>
    <w:rsid w:val="0134DD56"/>
    <w:rsid w:val="013D5A84"/>
    <w:rsid w:val="01A30532"/>
    <w:rsid w:val="01D63346"/>
    <w:rsid w:val="022B5025"/>
    <w:rsid w:val="02405226"/>
    <w:rsid w:val="024D7006"/>
    <w:rsid w:val="02671C07"/>
    <w:rsid w:val="027C6EFD"/>
    <w:rsid w:val="028D5EF5"/>
    <w:rsid w:val="029E9449"/>
    <w:rsid w:val="02D1F315"/>
    <w:rsid w:val="0300CB77"/>
    <w:rsid w:val="030C0795"/>
    <w:rsid w:val="0341B993"/>
    <w:rsid w:val="036639A1"/>
    <w:rsid w:val="03791AA2"/>
    <w:rsid w:val="038D05E4"/>
    <w:rsid w:val="039A5E08"/>
    <w:rsid w:val="03AD80ED"/>
    <w:rsid w:val="03C37F09"/>
    <w:rsid w:val="03DE76EB"/>
    <w:rsid w:val="0421F87E"/>
    <w:rsid w:val="04282BAB"/>
    <w:rsid w:val="046DC376"/>
    <w:rsid w:val="0480E990"/>
    <w:rsid w:val="04872669"/>
    <w:rsid w:val="04969AC7"/>
    <w:rsid w:val="04D6F8BD"/>
    <w:rsid w:val="05489F42"/>
    <w:rsid w:val="05659ABA"/>
    <w:rsid w:val="05789C2D"/>
    <w:rsid w:val="057B953A"/>
    <w:rsid w:val="05C283F2"/>
    <w:rsid w:val="05E2A73D"/>
    <w:rsid w:val="05EC035C"/>
    <w:rsid w:val="065B0A77"/>
    <w:rsid w:val="065D285E"/>
    <w:rsid w:val="068A952C"/>
    <w:rsid w:val="06A0BFFA"/>
    <w:rsid w:val="06B82867"/>
    <w:rsid w:val="06ECEE2D"/>
    <w:rsid w:val="073AEC57"/>
    <w:rsid w:val="07546D18"/>
    <w:rsid w:val="07598375"/>
    <w:rsid w:val="076626B4"/>
    <w:rsid w:val="079AD954"/>
    <w:rsid w:val="07BB003C"/>
    <w:rsid w:val="07C1953A"/>
    <w:rsid w:val="07CB6828"/>
    <w:rsid w:val="07CBBF44"/>
    <w:rsid w:val="080B0D3F"/>
    <w:rsid w:val="080CEA87"/>
    <w:rsid w:val="08423CA4"/>
    <w:rsid w:val="08556546"/>
    <w:rsid w:val="086153BA"/>
    <w:rsid w:val="089DAC87"/>
    <w:rsid w:val="08A086BE"/>
    <w:rsid w:val="08B3D4A9"/>
    <w:rsid w:val="08C0C2C0"/>
    <w:rsid w:val="093CBEEE"/>
    <w:rsid w:val="09C6C0AF"/>
    <w:rsid w:val="0A08830B"/>
    <w:rsid w:val="0A1BCF2F"/>
    <w:rsid w:val="0A339AF7"/>
    <w:rsid w:val="0AAA47FE"/>
    <w:rsid w:val="0AF280A5"/>
    <w:rsid w:val="0B2D5C1C"/>
    <w:rsid w:val="0B33CA1B"/>
    <w:rsid w:val="0B4277F2"/>
    <w:rsid w:val="0BAFEAFC"/>
    <w:rsid w:val="0BBD28DB"/>
    <w:rsid w:val="0BC2DD4D"/>
    <w:rsid w:val="0BD2E2E9"/>
    <w:rsid w:val="0BEED1D3"/>
    <w:rsid w:val="0C4C0136"/>
    <w:rsid w:val="0CD68C1B"/>
    <w:rsid w:val="0CFBEDF2"/>
    <w:rsid w:val="0D11E7CB"/>
    <w:rsid w:val="0D1D3815"/>
    <w:rsid w:val="0D4AE6CC"/>
    <w:rsid w:val="0D57C5EC"/>
    <w:rsid w:val="0DABE8E6"/>
    <w:rsid w:val="0DB142B4"/>
    <w:rsid w:val="0DE1E8C0"/>
    <w:rsid w:val="0E00FCC8"/>
    <w:rsid w:val="0E078556"/>
    <w:rsid w:val="0E75B866"/>
    <w:rsid w:val="0E77208A"/>
    <w:rsid w:val="0E773F67"/>
    <w:rsid w:val="0E86EF33"/>
    <w:rsid w:val="0E8F1C58"/>
    <w:rsid w:val="0EBF8847"/>
    <w:rsid w:val="0EC7EA1E"/>
    <w:rsid w:val="0EFA5086"/>
    <w:rsid w:val="0F07D7E8"/>
    <w:rsid w:val="0F382E0E"/>
    <w:rsid w:val="0F46BE27"/>
    <w:rsid w:val="0F4FC2D4"/>
    <w:rsid w:val="0F9177EC"/>
    <w:rsid w:val="0FCD3203"/>
    <w:rsid w:val="101C29AB"/>
    <w:rsid w:val="107852DC"/>
    <w:rsid w:val="108B72BE"/>
    <w:rsid w:val="10970029"/>
    <w:rsid w:val="10C9C1E4"/>
    <w:rsid w:val="10CA7D42"/>
    <w:rsid w:val="10CA941C"/>
    <w:rsid w:val="10FE0A9B"/>
    <w:rsid w:val="1103ED6E"/>
    <w:rsid w:val="1136AAAE"/>
    <w:rsid w:val="11438754"/>
    <w:rsid w:val="116D2BF7"/>
    <w:rsid w:val="11D37954"/>
    <w:rsid w:val="11F2A828"/>
    <w:rsid w:val="121893DC"/>
    <w:rsid w:val="122D8C36"/>
    <w:rsid w:val="126EED56"/>
    <w:rsid w:val="12825458"/>
    <w:rsid w:val="12961AF1"/>
    <w:rsid w:val="12B559E3"/>
    <w:rsid w:val="12D451FD"/>
    <w:rsid w:val="131738D1"/>
    <w:rsid w:val="13294C44"/>
    <w:rsid w:val="132A0DD7"/>
    <w:rsid w:val="1349369A"/>
    <w:rsid w:val="135E5E25"/>
    <w:rsid w:val="139B4B01"/>
    <w:rsid w:val="13B17D30"/>
    <w:rsid w:val="13B8F8CD"/>
    <w:rsid w:val="13C78D76"/>
    <w:rsid w:val="13DE41A0"/>
    <w:rsid w:val="141FEE54"/>
    <w:rsid w:val="145AD214"/>
    <w:rsid w:val="147BF25F"/>
    <w:rsid w:val="14881E5F"/>
    <w:rsid w:val="14AF8FE8"/>
    <w:rsid w:val="153B3B89"/>
    <w:rsid w:val="15598E86"/>
    <w:rsid w:val="155BCDC3"/>
    <w:rsid w:val="15864786"/>
    <w:rsid w:val="15A66664"/>
    <w:rsid w:val="15DAA1EE"/>
    <w:rsid w:val="15E0DF7A"/>
    <w:rsid w:val="15FCCB6D"/>
    <w:rsid w:val="16002F92"/>
    <w:rsid w:val="1642BBB9"/>
    <w:rsid w:val="17018866"/>
    <w:rsid w:val="1701B102"/>
    <w:rsid w:val="176734B5"/>
    <w:rsid w:val="176F2C2A"/>
    <w:rsid w:val="177E536B"/>
    <w:rsid w:val="17879637"/>
    <w:rsid w:val="17CAB0D6"/>
    <w:rsid w:val="17CE6F39"/>
    <w:rsid w:val="1882A306"/>
    <w:rsid w:val="18C52769"/>
    <w:rsid w:val="19080EC6"/>
    <w:rsid w:val="1932D168"/>
    <w:rsid w:val="1942CBE9"/>
    <w:rsid w:val="196E36ED"/>
    <w:rsid w:val="19F051B3"/>
    <w:rsid w:val="1A110FC7"/>
    <w:rsid w:val="1A653580"/>
    <w:rsid w:val="1A7E6FF4"/>
    <w:rsid w:val="1AA9B6B7"/>
    <w:rsid w:val="1ACEA1C9"/>
    <w:rsid w:val="1AD46751"/>
    <w:rsid w:val="1B1D272F"/>
    <w:rsid w:val="1B261530"/>
    <w:rsid w:val="1B644B91"/>
    <w:rsid w:val="1B7BE772"/>
    <w:rsid w:val="1B974578"/>
    <w:rsid w:val="1BAB855C"/>
    <w:rsid w:val="1BF33B11"/>
    <w:rsid w:val="1C321C0F"/>
    <w:rsid w:val="1C493710"/>
    <w:rsid w:val="1C5B14DB"/>
    <w:rsid w:val="1C705038"/>
    <w:rsid w:val="1C795157"/>
    <w:rsid w:val="1C7DBE4E"/>
    <w:rsid w:val="1C851D19"/>
    <w:rsid w:val="1C8E3C17"/>
    <w:rsid w:val="1C96E193"/>
    <w:rsid w:val="1CAE7220"/>
    <w:rsid w:val="1CDFE35C"/>
    <w:rsid w:val="1D418C59"/>
    <w:rsid w:val="1D84E54F"/>
    <w:rsid w:val="1DB5BF61"/>
    <w:rsid w:val="1DB83CB8"/>
    <w:rsid w:val="1DD796B2"/>
    <w:rsid w:val="1DEB28AE"/>
    <w:rsid w:val="1E0CE573"/>
    <w:rsid w:val="1E117170"/>
    <w:rsid w:val="1E3D0D6E"/>
    <w:rsid w:val="1E511010"/>
    <w:rsid w:val="1E5F48E2"/>
    <w:rsid w:val="1E61733D"/>
    <w:rsid w:val="1E703A89"/>
    <w:rsid w:val="1E73652B"/>
    <w:rsid w:val="1E8ADE35"/>
    <w:rsid w:val="1EA4B8BA"/>
    <w:rsid w:val="1EABD6BB"/>
    <w:rsid w:val="1F0FC6D6"/>
    <w:rsid w:val="1F1DDE66"/>
    <w:rsid w:val="1F4204BC"/>
    <w:rsid w:val="1F547E39"/>
    <w:rsid w:val="1F8F9BF9"/>
    <w:rsid w:val="1FBBABE6"/>
    <w:rsid w:val="1FDF8AAB"/>
    <w:rsid w:val="201C648D"/>
    <w:rsid w:val="2028DC91"/>
    <w:rsid w:val="2055AFF1"/>
    <w:rsid w:val="205F95B5"/>
    <w:rsid w:val="20686FDC"/>
    <w:rsid w:val="20793C9C"/>
    <w:rsid w:val="20CE49E5"/>
    <w:rsid w:val="20FF0A0B"/>
    <w:rsid w:val="2110E7DA"/>
    <w:rsid w:val="2170726C"/>
    <w:rsid w:val="21792DAA"/>
    <w:rsid w:val="217D7815"/>
    <w:rsid w:val="2190B2DA"/>
    <w:rsid w:val="21E4CE6A"/>
    <w:rsid w:val="22400DE2"/>
    <w:rsid w:val="224680E3"/>
    <w:rsid w:val="224866DD"/>
    <w:rsid w:val="225ED21B"/>
    <w:rsid w:val="2277FD00"/>
    <w:rsid w:val="22B2081F"/>
    <w:rsid w:val="22EFC8F6"/>
    <w:rsid w:val="23249DF9"/>
    <w:rsid w:val="235732D0"/>
    <w:rsid w:val="2358BA62"/>
    <w:rsid w:val="239B4AF6"/>
    <w:rsid w:val="23F0134E"/>
    <w:rsid w:val="2429BFAB"/>
    <w:rsid w:val="2431DFAB"/>
    <w:rsid w:val="2435AB21"/>
    <w:rsid w:val="24521FBE"/>
    <w:rsid w:val="24A02ACB"/>
    <w:rsid w:val="24E07C24"/>
    <w:rsid w:val="24F68690"/>
    <w:rsid w:val="2519A521"/>
    <w:rsid w:val="253306D8"/>
    <w:rsid w:val="2541D8AF"/>
    <w:rsid w:val="2545E87A"/>
    <w:rsid w:val="256D4F40"/>
    <w:rsid w:val="25A4A726"/>
    <w:rsid w:val="25BC1B32"/>
    <w:rsid w:val="260CB0DF"/>
    <w:rsid w:val="26324FCE"/>
    <w:rsid w:val="26448A85"/>
    <w:rsid w:val="264BA321"/>
    <w:rsid w:val="265FB440"/>
    <w:rsid w:val="267A376F"/>
    <w:rsid w:val="26A9DC6A"/>
    <w:rsid w:val="270A658D"/>
    <w:rsid w:val="27615143"/>
    <w:rsid w:val="27690CA4"/>
    <w:rsid w:val="2788600C"/>
    <w:rsid w:val="2798FB60"/>
    <w:rsid w:val="27B4F990"/>
    <w:rsid w:val="28E005E2"/>
    <w:rsid w:val="2986E0F8"/>
    <w:rsid w:val="299107BC"/>
    <w:rsid w:val="299E5BF0"/>
    <w:rsid w:val="29AE301E"/>
    <w:rsid w:val="29E6A3CA"/>
    <w:rsid w:val="2A064D86"/>
    <w:rsid w:val="2A0730D4"/>
    <w:rsid w:val="2A080D27"/>
    <w:rsid w:val="2A2461F2"/>
    <w:rsid w:val="2A684C9D"/>
    <w:rsid w:val="2A7BB3AD"/>
    <w:rsid w:val="2A7EDDB1"/>
    <w:rsid w:val="2AE1285E"/>
    <w:rsid w:val="2AFE9C58"/>
    <w:rsid w:val="2B0FD028"/>
    <w:rsid w:val="2B605335"/>
    <w:rsid w:val="2B62A7C4"/>
    <w:rsid w:val="2B7B2A4E"/>
    <w:rsid w:val="2BC80BF1"/>
    <w:rsid w:val="2BF7776B"/>
    <w:rsid w:val="2C00B593"/>
    <w:rsid w:val="2C1612DA"/>
    <w:rsid w:val="2C5BC7AA"/>
    <w:rsid w:val="2C643B81"/>
    <w:rsid w:val="2CB17E03"/>
    <w:rsid w:val="2D12B19E"/>
    <w:rsid w:val="2D2F58F0"/>
    <w:rsid w:val="2DE45382"/>
    <w:rsid w:val="2E08A660"/>
    <w:rsid w:val="2E4912D4"/>
    <w:rsid w:val="2E498DEC"/>
    <w:rsid w:val="2E85366C"/>
    <w:rsid w:val="2F2F8232"/>
    <w:rsid w:val="2F4696F4"/>
    <w:rsid w:val="2F7150E8"/>
    <w:rsid w:val="2F8CAAB3"/>
    <w:rsid w:val="2FD49BD0"/>
    <w:rsid w:val="2FF6227C"/>
    <w:rsid w:val="3006BB65"/>
    <w:rsid w:val="30416E18"/>
    <w:rsid w:val="305A5626"/>
    <w:rsid w:val="3080BFFF"/>
    <w:rsid w:val="309663A3"/>
    <w:rsid w:val="3097D889"/>
    <w:rsid w:val="30CEADD5"/>
    <w:rsid w:val="30FBEE70"/>
    <w:rsid w:val="31602BE1"/>
    <w:rsid w:val="3277B815"/>
    <w:rsid w:val="3281713A"/>
    <w:rsid w:val="328D1D05"/>
    <w:rsid w:val="32AB5DA0"/>
    <w:rsid w:val="32B04F93"/>
    <w:rsid w:val="32C31A00"/>
    <w:rsid w:val="32C52848"/>
    <w:rsid w:val="32D01F2E"/>
    <w:rsid w:val="32FC4C12"/>
    <w:rsid w:val="33124C70"/>
    <w:rsid w:val="33A313B0"/>
    <w:rsid w:val="33CB459D"/>
    <w:rsid w:val="34278C06"/>
    <w:rsid w:val="342A2404"/>
    <w:rsid w:val="344251A7"/>
    <w:rsid w:val="34685AB0"/>
    <w:rsid w:val="34B71664"/>
    <w:rsid w:val="34C20EDB"/>
    <w:rsid w:val="34DEACAB"/>
    <w:rsid w:val="34FB32EA"/>
    <w:rsid w:val="3510EDC4"/>
    <w:rsid w:val="351BCA02"/>
    <w:rsid w:val="35334F35"/>
    <w:rsid w:val="353EE411"/>
    <w:rsid w:val="3557DBC7"/>
    <w:rsid w:val="357B7BFD"/>
    <w:rsid w:val="35BE8BFF"/>
    <w:rsid w:val="35D26F9A"/>
    <w:rsid w:val="363A3214"/>
    <w:rsid w:val="367A3CCB"/>
    <w:rsid w:val="36843FFF"/>
    <w:rsid w:val="368E5EA6"/>
    <w:rsid w:val="369C3196"/>
    <w:rsid w:val="36A02FF7"/>
    <w:rsid w:val="36A5F603"/>
    <w:rsid w:val="36ACBE25"/>
    <w:rsid w:val="36DCD5C0"/>
    <w:rsid w:val="36F92D3A"/>
    <w:rsid w:val="374AB68E"/>
    <w:rsid w:val="37C1B9A7"/>
    <w:rsid w:val="37CAD91B"/>
    <w:rsid w:val="37F350A5"/>
    <w:rsid w:val="37F8169C"/>
    <w:rsid w:val="3800E3E8"/>
    <w:rsid w:val="3811EA6E"/>
    <w:rsid w:val="3814D999"/>
    <w:rsid w:val="381CE04A"/>
    <w:rsid w:val="38869770"/>
    <w:rsid w:val="38C824C8"/>
    <w:rsid w:val="38E3ADAF"/>
    <w:rsid w:val="38F848FD"/>
    <w:rsid w:val="392FE5F3"/>
    <w:rsid w:val="3936CA32"/>
    <w:rsid w:val="395E59E0"/>
    <w:rsid w:val="396F4A5C"/>
    <w:rsid w:val="39ECA752"/>
    <w:rsid w:val="3A4CFFB6"/>
    <w:rsid w:val="3A95ED72"/>
    <w:rsid w:val="3AC44701"/>
    <w:rsid w:val="3B268B3F"/>
    <w:rsid w:val="3B409D12"/>
    <w:rsid w:val="3BB04B32"/>
    <w:rsid w:val="3BCAFEC0"/>
    <w:rsid w:val="3BD0E062"/>
    <w:rsid w:val="3BD5AD8F"/>
    <w:rsid w:val="3BE84CD8"/>
    <w:rsid w:val="3BF8F304"/>
    <w:rsid w:val="3C285380"/>
    <w:rsid w:val="3CB438D6"/>
    <w:rsid w:val="3CD6836D"/>
    <w:rsid w:val="3CEC2007"/>
    <w:rsid w:val="3D0FFAF9"/>
    <w:rsid w:val="3D1AD2CF"/>
    <w:rsid w:val="3D36B384"/>
    <w:rsid w:val="3D53B4BF"/>
    <w:rsid w:val="3D5FCAD2"/>
    <w:rsid w:val="3DBA1B3F"/>
    <w:rsid w:val="3DFFEFE9"/>
    <w:rsid w:val="3E014B6E"/>
    <w:rsid w:val="3E364855"/>
    <w:rsid w:val="3E5AAC8D"/>
    <w:rsid w:val="3E6026A5"/>
    <w:rsid w:val="3E7B8513"/>
    <w:rsid w:val="3E7EF41B"/>
    <w:rsid w:val="3E8A24BF"/>
    <w:rsid w:val="3E95D4E6"/>
    <w:rsid w:val="3ED8A829"/>
    <w:rsid w:val="3EF21322"/>
    <w:rsid w:val="3F43A18A"/>
    <w:rsid w:val="3FB0B5D3"/>
    <w:rsid w:val="3FBD712E"/>
    <w:rsid w:val="3FF500B4"/>
    <w:rsid w:val="3FF614AB"/>
    <w:rsid w:val="4002432C"/>
    <w:rsid w:val="401E5063"/>
    <w:rsid w:val="4046650A"/>
    <w:rsid w:val="405547B8"/>
    <w:rsid w:val="406245F3"/>
    <w:rsid w:val="40893A7D"/>
    <w:rsid w:val="40EEFC47"/>
    <w:rsid w:val="40FC0B52"/>
    <w:rsid w:val="4141FE79"/>
    <w:rsid w:val="414500EB"/>
    <w:rsid w:val="41BE7541"/>
    <w:rsid w:val="41C2038B"/>
    <w:rsid w:val="41CDC86F"/>
    <w:rsid w:val="41FA64E1"/>
    <w:rsid w:val="4333E4D9"/>
    <w:rsid w:val="438CE87A"/>
    <w:rsid w:val="43C11131"/>
    <w:rsid w:val="43D9DD1C"/>
    <w:rsid w:val="441D5090"/>
    <w:rsid w:val="44268891"/>
    <w:rsid w:val="44663474"/>
    <w:rsid w:val="44AB183E"/>
    <w:rsid w:val="44BB306E"/>
    <w:rsid w:val="44E3487F"/>
    <w:rsid w:val="44FF3064"/>
    <w:rsid w:val="4549310A"/>
    <w:rsid w:val="4558E078"/>
    <w:rsid w:val="455FB0AC"/>
    <w:rsid w:val="456AB806"/>
    <w:rsid w:val="45A4C176"/>
    <w:rsid w:val="45F24C08"/>
    <w:rsid w:val="46295347"/>
    <w:rsid w:val="4670F815"/>
    <w:rsid w:val="46A423FB"/>
    <w:rsid w:val="46C85F45"/>
    <w:rsid w:val="4741BC31"/>
    <w:rsid w:val="47645548"/>
    <w:rsid w:val="47C68DC7"/>
    <w:rsid w:val="47D01A46"/>
    <w:rsid w:val="48061D54"/>
    <w:rsid w:val="481B92CE"/>
    <w:rsid w:val="4826C6A9"/>
    <w:rsid w:val="484DABB7"/>
    <w:rsid w:val="484E0779"/>
    <w:rsid w:val="486590FC"/>
    <w:rsid w:val="487B8A62"/>
    <w:rsid w:val="489D1DC1"/>
    <w:rsid w:val="48D67BF3"/>
    <w:rsid w:val="48EB4AC9"/>
    <w:rsid w:val="48F75A06"/>
    <w:rsid w:val="4904A6C3"/>
    <w:rsid w:val="49172533"/>
    <w:rsid w:val="49E6C33C"/>
    <w:rsid w:val="49F0FA55"/>
    <w:rsid w:val="4A244B59"/>
    <w:rsid w:val="4A2CC540"/>
    <w:rsid w:val="4A6EF775"/>
    <w:rsid w:val="4B1A3C99"/>
    <w:rsid w:val="4B3690D0"/>
    <w:rsid w:val="4B473A1B"/>
    <w:rsid w:val="4B5E07D8"/>
    <w:rsid w:val="4BD289BA"/>
    <w:rsid w:val="4C082F1B"/>
    <w:rsid w:val="4C0BB789"/>
    <w:rsid w:val="4C14D592"/>
    <w:rsid w:val="4C1E34E5"/>
    <w:rsid w:val="4C1EB7B3"/>
    <w:rsid w:val="4C31F9E5"/>
    <w:rsid w:val="4C5F7A7E"/>
    <w:rsid w:val="4C6AA76F"/>
    <w:rsid w:val="4C74495E"/>
    <w:rsid w:val="4C831AD1"/>
    <w:rsid w:val="4D028C0A"/>
    <w:rsid w:val="4DAA1093"/>
    <w:rsid w:val="4DBA0546"/>
    <w:rsid w:val="4E586435"/>
    <w:rsid w:val="4E85D5A9"/>
    <w:rsid w:val="4E89EEA0"/>
    <w:rsid w:val="4EAA22C2"/>
    <w:rsid w:val="4EBE4C94"/>
    <w:rsid w:val="4EC9D3EE"/>
    <w:rsid w:val="4EE24156"/>
    <w:rsid w:val="4EE9D8E8"/>
    <w:rsid w:val="4EF4A938"/>
    <w:rsid w:val="4F092366"/>
    <w:rsid w:val="4F177610"/>
    <w:rsid w:val="4F3E1C7D"/>
    <w:rsid w:val="4F59A480"/>
    <w:rsid w:val="4F5BCEF5"/>
    <w:rsid w:val="4F7B0827"/>
    <w:rsid w:val="4FB02257"/>
    <w:rsid w:val="4FBF837E"/>
    <w:rsid w:val="4FE0F52F"/>
    <w:rsid w:val="4FED7F9B"/>
    <w:rsid w:val="4FF71546"/>
    <w:rsid w:val="4FF93F84"/>
    <w:rsid w:val="5050B2A2"/>
    <w:rsid w:val="505A1CF5"/>
    <w:rsid w:val="5098FDF4"/>
    <w:rsid w:val="50E4230E"/>
    <w:rsid w:val="50FA0181"/>
    <w:rsid w:val="51037957"/>
    <w:rsid w:val="5108B2D4"/>
    <w:rsid w:val="51182DAC"/>
    <w:rsid w:val="513463A7"/>
    <w:rsid w:val="5144E141"/>
    <w:rsid w:val="5147801D"/>
    <w:rsid w:val="5184892F"/>
    <w:rsid w:val="519188CC"/>
    <w:rsid w:val="51D7FC90"/>
    <w:rsid w:val="51F459BF"/>
    <w:rsid w:val="5219E218"/>
    <w:rsid w:val="5239A96D"/>
    <w:rsid w:val="525304AE"/>
    <w:rsid w:val="525DDDFE"/>
    <w:rsid w:val="528CBDDD"/>
    <w:rsid w:val="52DB468F"/>
    <w:rsid w:val="53396358"/>
    <w:rsid w:val="5383D8EE"/>
    <w:rsid w:val="53FFDA46"/>
    <w:rsid w:val="541EB6F1"/>
    <w:rsid w:val="542EC365"/>
    <w:rsid w:val="545553D1"/>
    <w:rsid w:val="5465C54B"/>
    <w:rsid w:val="54B77C5C"/>
    <w:rsid w:val="54BC29F1"/>
    <w:rsid w:val="54C9298E"/>
    <w:rsid w:val="55233504"/>
    <w:rsid w:val="554238BF"/>
    <w:rsid w:val="55BEA9E8"/>
    <w:rsid w:val="55E7AF38"/>
    <w:rsid w:val="55EACC20"/>
    <w:rsid w:val="564D11F1"/>
    <w:rsid w:val="56688108"/>
    <w:rsid w:val="56A7D0A2"/>
    <w:rsid w:val="56BFF886"/>
    <w:rsid w:val="570C9A28"/>
    <w:rsid w:val="57575CB1"/>
    <w:rsid w:val="5812B7D9"/>
    <w:rsid w:val="58203BF1"/>
    <w:rsid w:val="589AFDBA"/>
    <w:rsid w:val="58A81196"/>
    <w:rsid w:val="58B44C5D"/>
    <w:rsid w:val="58B5C867"/>
    <w:rsid w:val="58C724B9"/>
    <w:rsid w:val="59108065"/>
    <w:rsid w:val="5942DA5A"/>
    <w:rsid w:val="59DA7185"/>
    <w:rsid w:val="59E4C2BD"/>
    <w:rsid w:val="59E65442"/>
    <w:rsid w:val="5A501CBE"/>
    <w:rsid w:val="5A5A28B7"/>
    <w:rsid w:val="5A8B2B64"/>
    <w:rsid w:val="5AB523D1"/>
    <w:rsid w:val="5ABBF1B3"/>
    <w:rsid w:val="5AD68B2D"/>
    <w:rsid w:val="5AECE85E"/>
    <w:rsid w:val="5AF2362D"/>
    <w:rsid w:val="5AF4C22E"/>
    <w:rsid w:val="5AFDFB06"/>
    <w:rsid w:val="5B45ACB2"/>
    <w:rsid w:val="5B5BCF66"/>
    <w:rsid w:val="5B89DED8"/>
    <w:rsid w:val="5C86F56B"/>
    <w:rsid w:val="5C874F92"/>
    <w:rsid w:val="5C8DE99D"/>
    <w:rsid w:val="5CCA23BD"/>
    <w:rsid w:val="5CDDA734"/>
    <w:rsid w:val="5CE33199"/>
    <w:rsid w:val="5D051D20"/>
    <w:rsid w:val="5D5099C0"/>
    <w:rsid w:val="5D684E78"/>
    <w:rsid w:val="5DE5EC8D"/>
    <w:rsid w:val="5DF0A344"/>
    <w:rsid w:val="5E1EAD38"/>
    <w:rsid w:val="5E22C5CC"/>
    <w:rsid w:val="5EAAC3A6"/>
    <w:rsid w:val="5EAEFACC"/>
    <w:rsid w:val="5EE77192"/>
    <w:rsid w:val="5F016DE0"/>
    <w:rsid w:val="5F1DAAFC"/>
    <w:rsid w:val="5FC05981"/>
    <w:rsid w:val="6018E157"/>
    <w:rsid w:val="602F4089"/>
    <w:rsid w:val="60589DC7"/>
    <w:rsid w:val="607A8484"/>
    <w:rsid w:val="609D3E41"/>
    <w:rsid w:val="61079664"/>
    <w:rsid w:val="61272D7E"/>
    <w:rsid w:val="61637A07"/>
    <w:rsid w:val="616D1F0B"/>
    <w:rsid w:val="61AD5B57"/>
    <w:rsid w:val="61BFCD4C"/>
    <w:rsid w:val="61CBD6EB"/>
    <w:rsid w:val="6209D40B"/>
    <w:rsid w:val="622F051D"/>
    <w:rsid w:val="6237F368"/>
    <w:rsid w:val="6279B634"/>
    <w:rsid w:val="629D87F9"/>
    <w:rsid w:val="62A7E12C"/>
    <w:rsid w:val="62BE07BC"/>
    <w:rsid w:val="62E81312"/>
    <w:rsid w:val="62F636EF"/>
    <w:rsid w:val="632DCBB7"/>
    <w:rsid w:val="63568C25"/>
    <w:rsid w:val="63686234"/>
    <w:rsid w:val="63A8B45C"/>
    <w:rsid w:val="63AE1618"/>
    <w:rsid w:val="63CD889D"/>
    <w:rsid w:val="63EC4DBA"/>
    <w:rsid w:val="648552A3"/>
    <w:rsid w:val="64C539C8"/>
    <w:rsid w:val="64DBA593"/>
    <w:rsid w:val="64E9894F"/>
    <w:rsid w:val="64FD4467"/>
    <w:rsid w:val="655FB3C0"/>
    <w:rsid w:val="65A4718C"/>
    <w:rsid w:val="65A6B9ED"/>
    <w:rsid w:val="65B290FB"/>
    <w:rsid w:val="65CC6479"/>
    <w:rsid w:val="65D63AD7"/>
    <w:rsid w:val="6620F2F8"/>
    <w:rsid w:val="66240EF7"/>
    <w:rsid w:val="6628424C"/>
    <w:rsid w:val="666919CA"/>
    <w:rsid w:val="66BC24C9"/>
    <w:rsid w:val="66DE0576"/>
    <w:rsid w:val="670AAB2B"/>
    <w:rsid w:val="675AFECE"/>
    <w:rsid w:val="6764AE93"/>
    <w:rsid w:val="676EB54F"/>
    <w:rsid w:val="676FBAE6"/>
    <w:rsid w:val="68025D96"/>
    <w:rsid w:val="680D7011"/>
    <w:rsid w:val="6853BD71"/>
    <w:rsid w:val="6863B922"/>
    <w:rsid w:val="68C0BB41"/>
    <w:rsid w:val="68C1D791"/>
    <w:rsid w:val="68E31374"/>
    <w:rsid w:val="69096C50"/>
    <w:rsid w:val="6913AAA0"/>
    <w:rsid w:val="6966F8CF"/>
    <w:rsid w:val="6993C6D6"/>
    <w:rsid w:val="69EAFAA0"/>
    <w:rsid w:val="6AB4B036"/>
    <w:rsid w:val="6AE8B1AF"/>
    <w:rsid w:val="6AF0718F"/>
    <w:rsid w:val="6B825B68"/>
    <w:rsid w:val="6BDF374E"/>
    <w:rsid w:val="6BE59617"/>
    <w:rsid w:val="6C4D4878"/>
    <w:rsid w:val="6C620E81"/>
    <w:rsid w:val="6C8B6313"/>
    <w:rsid w:val="6CB3DFEA"/>
    <w:rsid w:val="6CCA67ED"/>
    <w:rsid w:val="6CD39107"/>
    <w:rsid w:val="6CF49B34"/>
    <w:rsid w:val="6D20318C"/>
    <w:rsid w:val="6D7393BB"/>
    <w:rsid w:val="6D9DA6FA"/>
    <w:rsid w:val="6DB7136A"/>
    <w:rsid w:val="6DDE99BD"/>
    <w:rsid w:val="6E2F6D89"/>
    <w:rsid w:val="6E5D2DE5"/>
    <w:rsid w:val="6E81F502"/>
    <w:rsid w:val="6E9D66DE"/>
    <w:rsid w:val="6EBDCF33"/>
    <w:rsid w:val="6ED5BA12"/>
    <w:rsid w:val="6EE7E514"/>
    <w:rsid w:val="6F081B69"/>
    <w:rsid w:val="6F148B4A"/>
    <w:rsid w:val="6F153AD8"/>
    <w:rsid w:val="6F243725"/>
    <w:rsid w:val="6F3D3C77"/>
    <w:rsid w:val="6F623C69"/>
    <w:rsid w:val="6F8F09AD"/>
    <w:rsid w:val="6FA4B5B0"/>
    <w:rsid w:val="701636AA"/>
    <w:rsid w:val="7020DD58"/>
    <w:rsid w:val="702E3017"/>
    <w:rsid w:val="703AD92B"/>
    <w:rsid w:val="7061B6BD"/>
    <w:rsid w:val="70790743"/>
    <w:rsid w:val="708521E0"/>
    <w:rsid w:val="70908AC0"/>
    <w:rsid w:val="70D5A94D"/>
    <w:rsid w:val="70D90CD8"/>
    <w:rsid w:val="716B32EB"/>
    <w:rsid w:val="71BA289B"/>
    <w:rsid w:val="71CBC654"/>
    <w:rsid w:val="72123BEA"/>
    <w:rsid w:val="729BA932"/>
    <w:rsid w:val="72A68A06"/>
    <w:rsid w:val="72FA9262"/>
    <w:rsid w:val="736BC4DB"/>
    <w:rsid w:val="737F2E4C"/>
    <w:rsid w:val="73859152"/>
    <w:rsid w:val="73E36D7C"/>
    <w:rsid w:val="73E79B22"/>
    <w:rsid w:val="74343B57"/>
    <w:rsid w:val="7438D59E"/>
    <w:rsid w:val="74445387"/>
    <w:rsid w:val="748F4363"/>
    <w:rsid w:val="74C09728"/>
    <w:rsid w:val="74E9DBD7"/>
    <w:rsid w:val="74F59975"/>
    <w:rsid w:val="74F7852D"/>
    <w:rsid w:val="753B8CEA"/>
    <w:rsid w:val="754C4EA4"/>
    <w:rsid w:val="7599D6CB"/>
    <w:rsid w:val="759E4A59"/>
    <w:rsid w:val="760E27B3"/>
    <w:rsid w:val="76296BE9"/>
    <w:rsid w:val="7632F375"/>
    <w:rsid w:val="763328CF"/>
    <w:rsid w:val="7659D7AE"/>
    <w:rsid w:val="76616757"/>
    <w:rsid w:val="76FCE835"/>
    <w:rsid w:val="775B0781"/>
    <w:rsid w:val="77AFE23D"/>
    <w:rsid w:val="77C2ACE7"/>
    <w:rsid w:val="77D82E29"/>
    <w:rsid w:val="77EF84EF"/>
    <w:rsid w:val="7811CA27"/>
    <w:rsid w:val="782DAC50"/>
    <w:rsid w:val="78304A15"/>
    <w:rsid w:val="785949B8"/>
    <w:rsid w:val="786D1319"/>
    <w:rsid w:val="7897CB31"/>
    <w:rsid w:val="78CA732C"/>
    <w:rsid w:val="78ED5876"/>
    <w:rsid w:val="791CDC0A"/>
    <w:rsid w:val="793A6734"/>
    <w:rsid w:val="79A84A9A"/>
    <w:rsid w:val="79EE7165"/>
    <w:rsid w:val="79FD519C"/>
    <w:rsid w:val="7A046900"/>
    <w:rsid w:val="7A356080"/>
    <w:rsid w:val="7A49A3D6"/>
    <w:rsid w:val="7A6D47EE"/>
    <w:rsid w:val="7A7D54E1"/>
    <w:rsid w:val="7AC17B87"/>
    <w:rsid w:val="7AD0D03E"/>
    <w:rsid w:val="7AF18D80"/>
    <w:rsid w:val="7AF79501"/>
    <w:rsid w:val="7B066498"/>
    <w:rsid w:val="7B4FD00A"/>
    <w:rsid w:val="7B81AB0C"/>
    <w:rsid w:val="7BB04AEB"/>
    <w:rsid w:val="7BB98B49"/>
    <w:rsid w:val="7BC1FF3D"/>
    <w:rsid w:val="7BDEB7B2"/>
    <w:rsid w:val="7BE3DFA6"/>
    <w:rsid w:val="7BE408EC"/>
    <w:rsid w:val="7C283766"/>
    <w:rsid w:val="7C2A2F09"/>
    <w:rsid w:val="7C42E198"/>
    <w:rsid w:val="7C64E1E1"/>
    <w:rsid w:val="7C9C8B35"/>
    <w:rsid w:val="7CBA17CD"/>
    <w:rsid w:val="7CBB2A85"/>
    <w:rsid w:val="7CD3CDC6"/>
    <w:rsid w:val="7CFCDB42"/>
    <w:rsid w:val="7D10D046"/>
    <w:rsid w:val="7D33102F"/>
    <w:rsid w:val="7E292F92"/>
    <w:rsid w:val="7E459B99"/>
    <w:rsid w:val="7E56FAE6"/>
    <w:rsid w:val="7E6D6AF0"/>
    <w:rsid w:val="7E89B12B"/>
    <w:rsid w:val="7ED7DA23"/>
    <w:rsid w:val="7EEE4BA3"/>
    <w:rsid w:val="7F31FD43"/>
    <w:rsid w:val="7F32CE52"/>
    <w:rsid w:val="7F734639"/>
    <w:rsid w:val="7F8152AC"/>
    <w:rsid w:val="7F8F6212"/>
    <w:rsid w:val="7F9A5252"/>
    <w:rsid w:val="7FA1BAF5"/>
    <w:rsid w:val="7FE340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F6213"/>
  <w15:chartTrackingRefBased/>
  <w15:docId w15:val="{9D599C5D-8F43-493E-A79E-3B7F4206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D9"/>
  </w:style>
  <w:style w:type="paragraph" w:styleId="Heading1">
    <w:name w:val="heading 1"/>
    <w:basedOn w:val="Normal"/>
    <w:next w:val="Normal"/>
    <w:link w:val="Heading1Char"/>
    <w:uiPriority w:val="9"/>
    <w:qFormat/>
    <w:rsid w:val="003F05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4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27E9"/>
    <w:rPr>
      <w:b/>
      <w:bCs/>
    </w:rPr>
  </w:style>
  <w:style w:type="character" w:styleId="Hyperlink">
    <w:name w:val="Hyperlink"/>
    <w:basedOn w:val="DefaultParagraphFont"/>
    <w:uiPriority w:val="99"/>
    <w:unhideWhenUsed/>
    <w:rsid w:val="009627E9"/>
    <w:rPr>
      <w:color w:val="0000FF"/>
      <w:u w:val="single"/>
    </w:rPr>
  </w:style>
  <w:style w:type="paragraph" w:styleId="Header">
    <w:name w:val="header"/>
    <w:basedOn w:val="Normal"/>
    <w:link w:val="HeaderChar"/>
    <w:uiPriority w:val="99"/>
    <w:unhideWhenUsed/>
    <w:rsid w:val="00136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529"/>
  </w:style>
  <w:style w:type="paragraph" w:styleId="Footer">
    <w:name w:val="footer"/>
    <w:basedOn w:val="Normal"/>
    <w:link w:val="FooterChar"/>
    <w:uiPriority w:val="99"/>
    <w:unhideWhenUsed/>
    <w:rsid w:val="00136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529"/>
  </w:style>
  <w:style w:type="paragraph" w:styleId="ListParagraph">
    <w:name w:val="List Paragraph"/>
    <w:basedOn w:val="Normal"/>
    <w:uiPriority w:val="34"/>
    <w:qFormat/>
    <w:rsid w:val="00D402DD"/>
    <w:pPr>
      <w:ind w:left="720"/>
      <w:contextualSpacing/>
    </w:pPr>
  </w:style>
  <w:style w:type="paragraph" w:styleId="Title">
    <w:name w:val="Title"/>
    <w:basedOn w:val="Normal"/>
    <w:next w:val="Normal"/>
    <w:link w:val="TitleChar"/>
    <w:uiPriority w:val="10"/>
    <w:qFormat/>
    <w:rsid w:val="00B54371"/>
    <w:pPr>
      <w:spacing w:before="720" w:after="200" w:line="276" w:lineRule="auto"/>
    </w:pPr>
    <w:rPr>
      <w:rFonts w:eastAsiaTheme="minorEastAsia"/>
      <w:caps/>
      <w:color w:val="4472C4" w:themeColor="accent1"/>
      <w:spacing w:val="10"/>
      <w:kern w:val="28"/>
      <w:sz w:val="52"/>
      <w:szCs w:val="52"/>
    </w:rPr>
  </w:style>
  <w:style w:type="character" w:customStyle="1" w:styleId="TitleChar">
    <w:name w:val="Title Char"/>
    <w:basedOn w:val="DefaultParagraphFont"/>
    <w:link w:val="Title"/>
    <w:uiPriority w:val="10"/>
    <w:rsid w:val="00B54371"/>
    <w:rPr>
      <w:rFonts w:eastAsiaTheme="minorEastAsia"/>
      <w:caps/>
      <w:color w:val="4472C4" w:themeColor="accent1"/>
      <w:spacing w:val="10"/>
      <w:kern w:val="28"/>
      <w:sz w:val="52"/>
      <w:szCs w:val="52"/>
    </w:rPr>
  </w:style>
  <w:style w:type="character" w:customStyle="1" w:styleId="Heading2Char">
    <w:name w:val="Heading 2 Char"/>
    <w:basedOn w:val="DefaultParagraphFont"/>
    <w:link w:val="Heading2"/>
    <w:uiPriority w:val="9"/>
    <w:rsid w:val="00194BD2"/>
    <w:rPr>
      <w:rFonts w:asciiTheme="majorHAnsi" w:eastAsiaTheme="majorEastAsia" w:hAnsiTheme="majorHAnsi" w:cstheme="majorBidi"/>
      <w:color w:val="2F5496" w:themeColor="accent1" w:themeShade="BF"/>
      <w:sz w:val="26"/>
      <w:szCs w:val="26"/>
    </w:rPr>
  </w:style>
  <w:style w:type="paragraph" w:customStyle="1" w:styleId="Style1">
    <w:name w:val="Style1"/>
    <w:basedOn w:val="Heading3"/>
    <w:link w:val="Style1Char"/>
    <w:qFormat/>
    <w:rsid w:val="00194BD2"/>
  </w:style>
  <w:style w:type="paragraph" w:styleId="IntenseQuote">
    <w:name w:val="Intense Quote"/>
    <w:basedOn w:val="Normal"/>
    <w:next w:val="Normal"/>
    <w:link w:val="IntenseQuoteChar"/>
    <w:uiPriority w:val="30"/>
    <w:qFormat/>
    <w:rsid w:val="00FF728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00194BD2"/>
    <w:rPr>
      <w:rFonts w:asciiTheme="majorHAnsi" w:eastAsiaTheme="majorEastAsia" w:hAnsiTheme="majorHAnsi" w:cstheme="majorBidi"/>
      <w:color w:val="1F3763" w:themeColor="accent1" w:themeShade="7F"/>
      <w:sz w:val="24"/>
      <w:szCs w:val="24"/>
    </w:rPr>
  </w:style>
  <w:style w:type="character" w:customStyle="1" w:styleId="Style1Char">
    <w:name w:val="Style1 Char"/>
    <w:basedOn w:val="Heading3Char"/>
    <w:link w:val="Style1"/>
    <w:rsid w:val="00194BD2"/>
    <w:rPr>
      <w:rFonts w:asciiTheme="majorHAnsi" w:eastAsiaTheme="majorEastAsia" w:hAnsiTheme="majorHAnsi" w:cstheme="majorBidi"/>
      <w:color w:val="1F3763" w:themeColor="accent1" w:themeShade="7F"/>
      <w:sz w:val="24"/>
      <w:szCs w:val="24"/>
    </w:rPr>
  </w:style>
  <w:style w:type="character" w:customStyle="1" w:styleId="IntenseQuoteChar">
    <w:name w:val="Intense Quote Char"/>
    <w:basedOn w:val="DefaultParagraphFont"/>
    <w:link w:val="IntenseQuote"/>
    <w:uiPriority w:val="30"/>
    <w:rsid w:val="00FF7288"/>
    <w:rPr>
      <w:i/>
      <w:iCs/>
      <w:color w:val="4472C4" w:themeColor="accent1"/>
    </w:rPr>
  </w:style>
  <w:style w:type="character" w:customStyle="1" w:styleId="UnresolvedMention1">
    <w:name w:val="Unresolved Mention1"/>
    <w:basedOn w:val="DefaultParagraphFont"/>
    <w:uiPriority w:val="99"/>
    <w:semiHidden/>
    <w:unhideWhenUsed/>
    <w:rsid w:val="00626B78"/>
    <w:rPr>
      <w:color w:val="605E5C"/>
      <w:shd w:val="clear" w:color="auto" w:fill="E1DFDD"/>
    </w:rPr>
  </w:style>
  <w:style w:type="character" w:customStyle="1" w:styleId="Heading1Char">
    <w:name w:val="Heading 1 Char"/>
    <w:basedOn w:val="DefaultParagraphFont"/>
    <w:link w:val="Heading1"/>
    <w:uiPriority w:val="9"/>
    <w:rsid w:val="003F058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058A"/>
    <w:pPr>
      <w:outlineLvl w:val="9"/>
    </w:pPr>
    <w:rPr>
      <w:lang w:val="en-US"/>
    </w:rPr>
  </w:style>
  <w:style w:type="paragraph" w:styleId="TOC3">
    <w:name w:val="toc 3"/>
    <w:basedOn w:val="Normal"/>
    <w:next w:val="Normal"/>
    <w:autoRedefine/>
    <w:uiPriority w:val="39"/>
    <w:unhideWhenUsed/>
    <w:rsid w:val="006759D3"/>
    <w:pPr>
      <w:tabs>
        <w:tab w:val="right" w:leader="dot" w:pos="9016"/>
      </w:tabs>
      <w:spacing w:after="100"/>
      <w:ind w:left="440"/>
    </w:pPr>
  </w:style>
  <w:style w:type="character" w:styleId="FollowedHyperlink">
    <w:name w:val="FollowedHyperlink"/>
    <w:basedOn w:val="DefaultParagraphFont"/>
    <w:uiPriority w:val="99"/>
    <w:semiHidden/>
    <w:unhideWhenUsed/>
    <w:rsid w:val="002559FC"/>
    <w:rPr>
      <w:color w:val="954F72" w:themeColor="followedHyperlink"/>
      <w:u w:val="single"/>
    </w:rPr>
  </w:style>
  <w:style w:type="paragraph" w:styleId="NoSpacing">
    <w:name w:val="No Spacing"/>
    <w:basedOn w:val="Normal"/>
    <w:link w:val="NoSpacingChar"/>
    <w:uiPriority w:val="1"/>
    <w:qFormat/>
    <w:rsid w:val="00C6695D"/>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C6695D"/>
    <w:rPr>
      <w:rFonts w:eastAsiaTheme="minorEastAsia"/>
      <w:sz w:val="20"/>
      <w:szCs w:val="20"/>
    </w:rPr>
  </w:style>
  <w:style w:type="character" w:styleId="CommentReference">
    <w:name w:val="annotation reference"/>
    <w:basedOn w:val="DefaultParagraphFont"/>
    <w:uiPriority w:val="99"/>
    <w:semiHidden/>
    <w:unhideWhenUsed/>
    <w:rsid w:val="00C6695D"/>
    <w:rPr>
      <w:sz w:val="16"/>
      <w:szCs w:val="16"/>
    </w:rPr>
  </w:style>
  <w:style w:type="paragraph" w:styleId="CommentText">
    <w:name w:val="annotation text"/>
    <w:basedOn w:val="Normal"/>
    <w:link w:val="CommentTextChar"/>
    <w:uiPriority w:val="99"/>
    <w:semiHidden/>
    <w:unhideWhenUsed/>
    <w:rsid w:val="00C6695D"/>
    <w:pPr>
      <w:spacing w:line="240" w:lineRule="auto"/>
    </w:pPr>
    <w:rPr>
      <w:sz w:val="20"/>
      <w:szCs w:val="20"/>
    </w:rPr>
  </w:style>
  <w:style w:type="character" w:customStyle="1" w:styleId="CommentTextChar">
    <w:name w:val="Comment Text Char"/>
    <w:basedOn w:val="DefaultParagraphFont"/>
    <w:link w:val="CommentText"/>
    <w:uiPriority w:val="99"/>
    <w:semiHidden/>
    <w:rsid w:val="00C6695D"/>
    <w:rPr>
      <w:sz w:val="20"/>
      <w:szCs w:val="20"/>
    </w:rPr>
  </w:style>
  <w:style w:type="paragraph" w:styleId="CommentSubject">
    <w:name w:val="annotation subject"/>
    <w:basedOn w:val="CommentText"/>
    <w:next w:val="CommentText"/>
    <w:link w:val="CommentSubjectChar"/>
    <w:uiPriority w:val="99"/>
    <w:semiHidden/>
    <w:unhideWhenUsed/>
    <w:rsid w:val="00C6695D"/>
    <w:rPr>
      <w:b/>
      <w:bCs/>
    </w:rPr>
  </w:style>
  <w:style w:type="character" w:customStyle="1" w:styleId="CommentSubjectChar">
    <w:name w:val="Comment Subject Char"/>
    <w:basedOn w:val="CommentTextChar"/>
    <w:link w:val="CommentSubject"/>
    <w:uiPriority w:val="99"/>
    <w:semiHidden/>
    <w:rsid w:val="00C6695D"/>
    <w:rPr>
      <w:b/>
      <w:bCs/>
      <w:sz w:val="20"/>
      <w:szCs w:val="20"/>
    </w:rPr>
  </w:style>
  <w:style w:type="paragraph" w:styleId="BalloonText">
    <w:name w:val="Balloon Text"/>
    <w:basedOn w:val="Normal"/>
    <w:link w:val="BalloonTextChar"/>
    <w:uiPriority w:val="99"/>
    <w:semiHidden/>
    <w:unhideWhenUsed/>
    <w:rsid w:val="000E3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91"/>
    <w:rPr>
      <w:rFonts w:ascii="Segoe UI" w:hAnsi="Segoe UI" w:cs="Segoe UI"/>
      <w:sz w:val="18"/>
      <w:szCs w:val="18"/>
    </w:rPr>
  </w:style>
  <w:style w:type="paragraph" w:styleId="Revision">
    <w:name w:val="Revision"/>
    <w:hidden/>
    <w:uiPriority w:val="99"/>
    <w:semiHidden/>
    <w:rsid w:val="00E61E39"/>
    <w:pPr>
      <w:spacing w:after="0" w:line="240" w:lineRule="auto"/>
    </w:pPr>
  </w:style>
  <w:style w:type="table" w:customStyle="1" w:styleId="LightList-Accent11">
    <w:name w:val="Light List - Accent 11"/>
    <w:basedOn w:val="TableNormal"/>
    <w:next w:val="LightList-Accent1"/>
    <w:uiPriority w:val="61"/>
    <w:rsid w:val="00E61E39"/>
    <w:pPr>
      <w:spacing w:before="200" w:after="200" w:line="276"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E61E3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UnresolvedMention10">
    <w:name w:val="Unresolved Mention1"/>
    <w:basedOn w:val="DefaultParagraphFont"/>
    <w:uiPriority w:val="99"/>
    <w:semiHidden/>
    <w:unhideWhenUsed/>
    <w:rsid w:val="00A87BB8"/>
    <w:rPr>
      <w:color w:val="605E5C"/>
      <w:shd w:val="clear" w:color="auto" w:fill="E1DFDD"/>
    </w:rPr>
  </w:style>
  <w:style w:type="character" w:customStyle="1" w:styleId="UnresolvedMention100">
    <w:name w:val="Unresolved Mention10"/>
    <w:basedOn w:val="DefaultParagraphFont"/>
    <w:uiPriority w:val="99"/>
    <w:semiHidden/>
    <w:unhideWhenUsed/>
    <w:rsid w:val="00FE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135471">
      <w:bodyDiv w:val="1"/>
      <w:marLeft w:val="0"/>
      <w:marRight w:val="0"/>
      <w:marTop w:val="0"/>
      <w:marBottom w:val="0"/>
      <w:divBdr>
        <w:top w:val="none" w:sz="0" w:space="0" w:color="auto"/>
        <w:left w:val="none" w:sz="0" w:space="0" w:color="auto"/>
        <w:bottom w:val="none" w:sz="0" w:space="0" w:color="auto"/>
        <w:right w:val="none" w:sz="0" w:space="0" w:color="auto"/>
      </w:divBdr>
      <w:divsChild>
        <w:div w:id="305667413">
          <w:marLeft w:val="0"/>
          <w:marRight w:val="0"/>
          <w:marTop w:val="0"/>
          <w:marBottom w:val="0"/>
          <w:divBdr>
            <w:top w:val="none" w:sz="0" w:space="0" w:color="auto"/>
            <w:left w:val="none" w:sz="0" w:space="0" w:color="auto"/>
            <w:bottom w:val="none" w:sz="0" w:space="0" w:color="auto"/>
            <w:right w:val="none" w:sz="0" w:space="0" w:color="auto"/>
          </w:divBdr>
        </w:div>
        <w:div w:id="721100677">
          <w:marLeft w:val="0"/>
          <w:marRight w:val="0"/>
          <w:marTop w:val="0"/>
          <w:marBottom w:val="0"/>
          <w:divBdr>
            <w:top w:val="none" w:sz="0" w:space="0" w:color="auto"/>
            <w:left w:val="none" w:sz="0" w:space="0" w:color="auto"/>
            <w:bottom w:val="none" w:sz="0" w:space="0" w:color="auto"/>
            <w:right w:val="none" w:sz="0" w:space="0" w:color="auto"/>
          </w:divBdr>
        </w:div>
        <w:div w:id="1542278196">
          <w:marLeft w:val="0"/>
          <w:marRight w:val="0"/>
          <w:marTop w:val="0"/>
          <w:marBottom w:val="0"/>
          <w:divBdr>
            <w:top w:val="none" w:sz="0" w:space="0" w:color="auto"/>
            <w:left w:val="none" w:sz="0" w:space="0" w:color="auto"/>
            <w:bottom w:val="none" w:sz="0" w:space="0" w:color="auto"/>
            <w:right w:val="none" w:sz="0" w:space="0" w:color="auto"/>
          </w:divBdr>
        </w:div>
        <w:div w:id="1753774787">
          <w:marLeft w:val="0"/>
          <w:marRight w:val="0"/>
          <w:marTop w:val="0"/>
          <w:marBottom w:val="0"/>
          <w:divBdr>
            <w:top w:val="none" w:sz="0" w:space="0" w:color="auto"/>
            <w:left w:val="none" w:sz="0" w:space="0" w:color="auto"/>
            <w:bottom w:val="none" w:sz="0" w:space="0" w:color="auto"/>
            <w:right w:val="none" w:sz="0" w:space="0" w:color="auto"/>
          </w:divBdr>
        </w:div>
        <w:div w:id="205967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ec.scot/sites/default/files/2022-02/Near%20Me%20Test%20Call%20V3%20Checklist.pdf" TargetMode="External"/><Relationship Id="rId26" Type="http://schemas.openxmlformats.org/officeDocument/2006/relationships/image" Target="media/image9.svg"/><Relationship Id="rId39" Type="http://schemas.openxmlformats.org/officeDocument/2006/relationships/hyperlink" Target="mailto:vc.support@nhs.scot" TargetMode="Externa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yperlink" Target="https://tec.scot/programme-areas/near-me" TargetMode="External"/><Relationship Id="rId47" Type="http://schemas.openxmlformats.org/officeDocument/2006/relationships/footer" Target="footer2.xml"/><Relationship Id="rId50" Type="http://schemas.openxmlformats.org/officeDocument/2006/relationships/image" Target="media/image20.png"/><Relationship Id="rId55" Type="http://schemas.openxmlformats.org/officeDocument/2006/relationships/hyperlink" Target="https://tec.scot/programme-areas/near-me/resources/use-video-consulting-group-settings-mental-health-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scot.nhs.uk/near-me/groups-caller-leaflet/" TargetMode="External"/><Relationship Id="rId29" Type="http://schemas.openxmlformats.org/officeDocument/2006/relationships/image" Target="media/image11.svg"/><Relationship Id="rId11" Type="http://schemas.openxmlformats.org/officeDocument/2006/relationships/image" Target="media/image1.png"/><Relationship Id="rId24" Type="http://schemas.openxmlformats.org/officeDocument/2006/relationships/hyperlink" Target="https://www.youtube.com/watch?v=_WrHBghbU3U&amp;t=17s" TargetMode="External"/><Relationship Id="rId32" Type="http://schemas.openxmlformats.org/officeDocument/2006/relationships/image" Target="media/image13.sv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header" Target="header2.xml"/><Relationship Id="rId53" Type="http://schemas.openxmlformats.org/officeDocument/2006/relationships/image" Target="media/image23.jpg"/><Relationship Id="rId5" Type="http://schemas.openxmlformats.org/officeDocument/2006/relationships/numbering" Target="numbering.xml"/><Relationship Id="rId19" Type="http://schemas.openxmlformats.org/officeDocument/2006/relationships/hyperlink" Target="https://www.vc.scot.nhs.uk/near-me/group-cal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svg"/><Relationship Id="rId27" Type="http://schemas.openxmlformats.org/officeDocument/2006/relationships/hyperlink" Target="https://www.youtube.com/watch?v=plc3pV7SJRI&amp;t=1s" TargetMode="External"/><Relationship Id="rId30" Type="http://schemas.openxmlformats.org/officeDocument/2006/relationships/hyperlink" Target="https://nhsattend.vc/nvcs/demo" TargetMode="External"/><Relationship Id="rId35" Type="http://schemas.openxmlformats.org/officeDocument/2006/relationships/image" Target="media/image15.svg"/><Relationship Id="rId43" Type="http://schemas.openxmlformats.org/officeDocument/2006/relationships/hyperlink" Target="mailto:nss.nearme@nhs.scot" TargetMode="External"/><Relationship Id="rId48" Type="http://schemas.openxmlformats.org/officeDocument/2006/relationships/header" Target="header3.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1.jp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vc.scot.nhs.uk/wp-content/uploads/2022/05/near-me-gp-call-caller.pdf" TargetMode="External"/><Relationship Id="rId25" Type="http://schemas.openxmlformats.org/officeDocument/2006/relationships/image" Target="media/image8.png"/><Relationship Id="rId33" Type="http://schemas.openxmlformats.org/officeDocument/2006/relationships/hyperlink" Target="https://youtu.be/aCuveNRC86Y" TargetMode="External"/><Relationship Id="rId38" Type="http://schemas.openxmlformats.org/officeDocument/2006/relationships/image" Target="media/image17.svg"/><Relationship Id="rId46" Type="http://schemas.openxmlformats.org/officeDocument/2006/relationships/footer" Target="footer1.xml"/><Relationship Id="rId20" Type="http://schemas.openxmlformats.org/officeDocument/2006/relationships/hyperlink" Target="mailto:vc.support@nhs.scot" TargetMode="External"/><Relationship Id="rId41" Type="http://schemas.openxmlformats.org/officeDocument/2006/relationships/image" Target="media/image19.svg"/><Relationship Id="rId54"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svg"/><Relationship Id="rId23" Type="http://schemas.openxmlformats.org/officeDocument/2006/relationships/hyperlink" Target="https://www.nearme.scot/" TargetMode="External"/><Relationship Id="rId28" Type="http://schemas.openxmlformats.org/officeDocument/2006/relationships/image" Target="media/image10.png"/><Relationship Id="rId36" Type="http://schemas.openxmlformats.org/officeDocument/2006/relationships/hyperlink" Target="https://www.vc.scot.nhs.uk/near-me/training/" TargetMode="External"/><Relationship Id="rId49" Type="http://schemas.openxmlformats.org/officeDocument/2006/relationships/footer" Target="footer3.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header" Target="header1.xml"/><Relationship Id="rId52" Type="http://schemas.openxmlformats.org/officeDocument/2006/relationships/image" Target="media/image22.jpg"/><Relationship Id="rId6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a75970-67b4-4fbf-b3c9-6e9d4a8c033e">
      <UserInfo>
        <DisplayName/>
        <AccountId xsi:nil="true"/>
        <AccountType/>
      </UserInfo>
    </SharedWithUsers>
    <MediaLengthInSeconds xmlns="99bfa112-8f37-49c9-abd3-65837aaa01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5BA8FABDFDF4888316B132EB48701" ma:contentTypeVersion="12" ma:contentTypeDescription="Create a new document." ma:contentTypeScope="" ma:versionID="f694bc3cd941e27d518b6d92d3a6aba1">
  <xsd:schema xmlns:xsd="http://www.w3.org/2001/XMLSchema" xmlns:xs="http://www.w3.org/2001/XMLSchema" xmlns:p="http://schemas.microsoft.com/office/2006/metadata/properties" xmlns:ns2="99bfa112-8f37-49c9-abd3-65837aaa01a8" xmlns:ns3="c0a75970-67b4-4fbf-b3c9-6e9d4a8c033e" targetNamespace="http://schemas.microsoft.com/office/2006/metadata/properties" ma:root="true" ma:fieldsID="05b80ba5006851fcd7639d8ac95cd4e8" ns2:_="" ns3:_="">
    <xsd:import namespace="99bfa112-8f37-49c9-abd3-65837aaa01a8"/>
    <xsd:import namespace="c0a75970-67b4-4fbf-b3c9-6e9d4a8c0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a112-8f37-49c9-abd3-65837aaa0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a75970-67b4-4fbf-b3c9-6e9d4a8c0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80B6-6092-424F-9930-9FCCDB9CB126}">
  <ds:schemaRefs>
    <ds:schemaRef ds:uri="http://purl.org/dc/terms/"/>
    <ds:schemaRef ds:uri="http://schemas.microsoft.com/office/2006/metadata/properties"/>
    <ds:schemaRef ds:uri="99bfa112-8f37-49c9-abd3-65837aaa01a8"/>
    <ds:schemaRef ds:uri="http://schemas.microsoft.com/office/2006/documentManagement/types"/>
    <ds:schemaRef ds:uri="http://purl.org/dc/elements/1.1/"/>
    <ds:schemaRef ds:uri="c0a75970-67b4-4fbf-b3c9-6e9d4a8c033e"/>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CF2B044-8ABE-4384-BE47-FA8A4142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fa112-8f37-49c9-abd3-65837aaa01a8"/>
    <ds:schemaRef ds:uri="c0a75970-67b4-4fbf-b3c9-6e9d4a8c0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51B7C-F9E8-465C-805C-94125D755223}">
  <ds:schemaRefs>
    <ds:schemaRef ds:uri="http://schemas.microsoft.com/sharepoint/v3/contenttype/forms"/>
  </ds:schemaRefs>
</ds:datastoreItem>
</file>

<file path=customXml/itemProps4.xml><?xml version="1.0" encoding="utf-8"?>
<ds:datastoreItem xmlns:ds="http://schemas.openxmlformats.org/officeDocument/2006/customXml" ds:itemID="{6E646961-020C-4E5F-A3B8-64ED5C9D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Links>
    <vt:vector size="186" baseType="variant">
      <vt:variant>
        <vt:i4>5898244</vt:i4>
      </vt:variant>
      <vt:variant>
        <vt:i4>123</vt:i4>
      </vt:variant>
      <vt:variant>
        <vt:i4>0</vt:i4>
      </vt:variant>
      <vt:variant>
        <vt:i4>5</vt:i4>
      </vt:variant>
      <vt:variant>
        <vt:lpwstr>https://tec.scot/programme-areas/near-me/resources/use-video-consulting-group-settings-mental-health-guidance</vt:lpwstr>
      </vt:variant>
      <vt:variant>
        <vt:lpwstr/>
      </vt:variant>
      <vt:variant>
        <vt:i4>786532</vt:i4>
      </vt:variant>
      <vt:variant>
        <vt:i4>120</vt:i4>
      </vt:variant>
      <vt:variant>
        <vt:i4>0</vt:i4>
      </vt:variant>
      <vt:variant>
        <vt:i4>5</vt:i4>
      </vt:variant>
      <vt:variant>
        <vt:lpwstr>mailto:nss.nearme@nhs.scot</vt:lpwstr>
      </vt:variant>
      <vt:variant>
        <vt:lpwstr/>
      </vt:variant>
      <vt:variant>
        <vt:i4>1572886</vt:i4>
      </vt:variant>
      <vt:variant>
        <vt:i4>117</vt:i4>
      </vt:variant>
      <vt:variant>
        <vt:i4>0</vt:i4>
      </vt:variant>
      <vt:variant>
        <vt:i4>5</vt:i4>
      </vt:variant>
      <vt:variant>
        <vt:lpwstr>https://tec.scot/programme-areas/near-me</vt:lpwstr>
      </vt:variant>
      <vt:variant>
        <vt:lpwstr/>
      </vt:variant>
      <vt:variant>
        <vt:i4>6029360</vt:i4>
      </vt:variant>
      <vt:variant>
        <vt:i4>114</vt:i4>
      </vt:variant>
      <vt:variant>
        <vt:i4>0</vt:i4>
      </vt:variant>
      <vt:variant>
        <vt:i4>5</vt:i4>
      </vt:variant>
      <vt:variant>
        <vt:lpwstr>mailto:vc.support@nhs.scot</vt:lpwstr>
      </vt:variant>
      <vt:variant>
        <vt:lpwstr/>
      </vt:variant>
      <vt:variant>
        <vt:i4>4784136</vt:i4>
      </vt:variant>
      <vt:variant>
        <vt:i4>111</vt:i4>
      </vt:variant>
      <vt:variant>
        <vt:i4>0</vt:i4>
      </vt:variant>
      <vt:variant>
        <vt:i4>5</vt:i4>
      </vt:variant>
      <vt:variant>
        <vt:lpwstr>https://www.vc.scot.nhs.uk/near-me/training/</vt:lpwstr>
      </vt:variant>
      <vt:variant>
        <vt:lpwstr/>
      </vt:variant>
      <vt:variant>
        <vt:i4>196698</vt:i4>
      </vt:variant>
      <vt:variant>
        <vt:i4>108</vt:i4>
      </vt:variant>
      <vt:variant>
        <vt:i4>0</vt:i4>
      </vt:variant>
      <vt:variant>
        <vt:i4>5</vt:i4>
      </vt:variant>
      <vt:variant>
        <vt:lpwstr>https://youtu.be/aCuveNRC86Y</vt:lpwstr>
      </vt:variant>
      <vt:variant>
        <vt:lpwstr/>
      </vt:variant>
      <vt:variant>
        <vt:i4>6750333</vt:i4>
      </vt:variant>
      <vt:variant>
        <vt:i4>105</vt:i4>
      </vt:variant>
      <vt:variant>
        <vt:i4>0</vt:i4>
      </vt:variant>
      <vt:variant>
        <vt:i4>5</vt:i4>
      </vt:variant>
      <vt:variant>
        <vt:lpwstr>https://nhsattend.vc/nvcs/demo</vt:lpwstr>
      </vt:variant>
      <vt:variant>
        <vt:lpwstr/>
      </vt:variant>
      <vt:variant>
        <vt:i4>2031709</vt:i4>
      </vt:variant>
      <vt:variant>
        <vt:i4>102</vt:i4>
      </vt:variant>
      <vt:variant>
        <vt:i4>0</vt:i4>
      </vt:variant>
      <vt:variant>
        <vt:i4>5</vt:i4>
      </vt:variant>
      <vt:variant>
        <vt:lpwstr>https://www.youtube.com/watch?v=plc3pV7SJRI&amp;t=1s</vt:lpwstr>
      </vt:variant>
      <vt:variant>
        <vt:lpwstr/>
      </vt:variant>
      <vt:variant>
        <vt:i4>5898285</vt:i4>
      </vt:variant>
      <vt:variant>
        <vt:i4>99</vt:i4>
      </vt:variant>
      <vt:variant>
        <vt:i4>0</vt:i4>
      </vt:variant>
      <vt:variant>
        <vt:i4>5</vt:i4>
      </vt:variant>
      <vt:variant>
        <vt:lpwstr>https://www.youtube.com/watch?v=_WrHBghbU3U&amp;t=17s</vt:lpwstr>
      </vt:variant>
      <vt:variant>
        <vt:lpwstr/>
      </vt:variant>
      <vt:variant>
        <vt:i4>589851</vt:i4>
      </vt:variant>
      <vt:variant>
        <vt:i4>96</vt:i4>
      </vt:variant>
      <vt:variant>
        <vt:i4>0</vt:i4>
      </vt:variant>
      <vt:variant>
        <vt:i4>5</vt:i4>
      </vt:variant>
      <vt:variant>
        <vt:lpwstr>https://www.nearme.scot/</vt:lpwstr>
      </vt:variant>
      <vt:variant>
        <vt:lpwstr/>
      </vt:variant>
      <vt:variant>
        <vt:i4>2097233</vt:i4>
      </vt:variant>
      <vt:variant>
        <vt:i4>93</vt:i4>
      </vt:variant>
      <vt:variant>
        <vt:i4>0</vt:i4>
      </vt:variant>
      <vt:variant>
        <vt:i4>5</vt:i4>
      </vt:variant>
      <vt:variant>
        <vt:lpwstr/>
      </vt:variant>
      <vt:variant>
        <vt:lpwstr>_Appendix_[4]_Risk</vt:lpwstr>
      </vt:variant>
      <vt:variant>
        <vt:i4>2752585</vt:i4>
      </vt:variant>
      <vt:variant>
        <vt:i4>90</vt:i4>
      </vt:variant>
      <vt:variant>
        <vt:i4>0</vt:i4>
      </vt:variant>
      <vt:variant>
        <vt:i4>5</vt:i4>
      </vt:variant>
      <vt:variant>
        <vt:lpwstr/>
      </vt:variant>
      <vt:variant>
        <vt:lpwstr>_General_information_&amp;</vt:lpwstr>
      </vt:variant>
      <vt:variant>
        <vt:i4>3539010</vt:i4>
      </vt:variant>
      <vt:variant>
        <vt:i4>87</vt:i4>
      </vt:variant>
      <vt:variant>
        <vt:i4>0</vt:i4>
      </vt:variant>
      <vt:variant>
        <vt:i4>5</vt:i4>
      </vt:variant>
      <vt:variant>
        <vt:lpwstr/>
      </vt:variant>
      <vt:variant>
        <vt:lpwstr>_Appendix_[2]_Staff</vt:lpwstr>
      </vt:variant>
      <vt:variant>
        <vt:i4>5898282</vt:i4>
      </vt:variant>
      <vt:variant>
        <vt:i4>84</vt:i4>
      </vt:variant>
      <vt:variant>
        <vt:i4>0</vt:i4>
      </vt:variant>
      <vt:variant>
        <vt:i4>5</vt:i4>
      </vt:variant>
      <vt:variant>
        <vt:lpwstr/>
      </vt:variant>
      <vt:variant>
        <vt:lpwstr>_Appendix_[3]_Getting</vt:lpwstr>
      </vt:variant>
      <vt:variant>
        <vt:i4>7798842</vt:i4>
      </vt:variant>
      <vt:variant>
        <vt:i4>81</vt:i4>
      </vt:variant>
      <vt:variant>
        <vt:i4>0</vt:i4>
      </vt:variant>
      <vt:variant>
        <vt:i4>5</vt:i4>
      </vt:variant>
      <vt:variant>
        <vt:lpwstr>https://www.vc.scot.nhs.uk/near-me/group-calls/</vt:lpwstr>
      </vt:variant>
      <vt:variant>
        <vt:lpwstr/>
      </vt:variant>
      <vt:variant>
        <vt:i4>4259889</vt:i4>
      </vt:variant>
      <vt:variant>
        <vt:i4>78</vt:i4>
      </vt:variant>
      <vt:variant>
        <vt:i4>0</vt:i4>
      </vt:variant>
      <vt:variant>
        <vt:i4>5</vt:i4>
      </vt:variant>
      <vt:variant>
        <vt:lpwstr/>
      </vt:variant>
      <vt:variant>
        <vt:lpwstr>_Appendix_[1]_Patient</vt:lpwstr>
      </vt:variant>
      <vt:variant>
        <vt:i4>3407977</vt:i4>
      </vt:variant>
      <vt:variant>
        <vt:i4>75</vt:i4>
      </vt:variant>
      <vt:variant>
        <vt:i4>0</vt:i4>
      </vt:variant>
      <vt:variant>
        <vt:i4>5</vt:i4>
      </vt:variant>
      <vt:variant>
        <vt:lpwstr>https://tec.scot/sites/default/files/2022-02/Near Me Test Call V3 Checklist.pdf</vt:lpwstr>
      </vt:variant>
      <vt:variant>
        <vt:lpwstr/>
      </vt:variant>
      <vt:variant>
        <vt:i4>4980808</vt:i4>
      </vt:variant>
      <vt:variant>
        <vt:i4>72</vt:i4>
      </vt:variant>
      <vt:variant>
        <vt:i4>0</vt:i4>
      </vt:variant>
      <vt:variant>
        <vt:i4>5</vt:i4>
      </vt:variant>
      <vt:variant>
        <vt:lpwstr>https://www.vc.scot.nhs.uk/near-me/groups-caller-leaflet/</vt:lpwstr>
      </vt:variant>
      <vt:variant>
        <vt:lpwstr/>
      </vt:variant>
      <vt:variant>
        <vt:i4>1114133</vt:i4>
      </vt:variant>
      <vt:variant>
        <vt:i4>69</vt:i4>
      </vt:variant>
      <vt:variant>
        <vt:i4>0</vt:i4>
      </vt:variant>
      <vt:variant>
        <vt:i4>5</vt:i4>
      </vt:variant>
      <vt:variant>
        <vt:lpwstr>https://www.vc.scot.nhs.uk/wp-content/uploads/2022/05/near-me-gp-call-caller.pdf</vt:lpwstr>
      </vt:variant>
      <vt:variant>
        <vt:lpwstr/>
      </vt:variant>
      <vt:variant>
        <vt:i4>2752585</vt:i4>
      </vt:variant>
      <vt:variant>
        <vt:i4>66</vt:i4>
      </vt:variant>
      <vt:variant>
        <vt:i4>0</vt:i4>
      </vt:variant>
      <vt:variant>
        <vt:i4>5</vt:i4>
      </vt:variant>
      <vt:variant>
        <vt:lpwstr/>
      </vt:variant>
      <vt:variant>
        <vt:lpwstr>_General_information_&amp;</vt:lpwstr>
      </vt:variant>
      <vt:variant>
        <vt:i4>2752585</vt:i4>
      </vt:variant>
      <vt:variant>
        <vt:i4>63</vt:i4>
      </vt:variant>
      <vt:variant>
        <vt:i4>0</vt:i4>
      </vt:variant>
      <vt:variant>
        <vt:i4>5</vt:i4>
      </vt:variant>
      <vt:variant>
        <vt:lpwstr/>
      </vt:variant>
      <vt:variant>
        <vt:lpwstr>_General_information_&amp;</vt:lpwstr>
      </vt:variant>
      <vt:variant>
        <vt:i4>1376309</vt:i4>
      </vt:variant>
      <vt:variant>
        <vt:i4>56</vt:i4>
      </vt:variant>
      <vt:variant>
        <vt:i4>0</vt:i4>
      </vt:variant>
      <vt:variant>
        <vt:i4>5</vt:i4>
      </vt:variant>
      <vt:variant>
        <vt:lpwstr/>
      </vt:variant>
      <vt:variant>
        <vt:lpwstr>_Toc103673071</vt:lpwstr>
      </vt:variant>
      <vt:variant>
        <vt:i4>1376309</vt:i4>
      </vt:variant>
      <vt:variant>
        <vt:i4>50</vt:i4>
      </vt:variant>
      <vt:variant>
        <vt:i4>0</vt:i4>
      </vt:variant>
      <vt:variant>
        <vt:i4>5</vt:i4>
      </vt:variant>
      <vt:variant>
        <vt:lpwstr/>
      </vt:variant>
      <vt:variant>
        <vt:lpwstr>_Toc103673070</vt:lpwstr>
      </vt:variant>
      <vt:variant>
        <vt:i4>1310773</vt:i4>
      </vt:variant>
      <vt:variant>
        <vt:i4>44</vt:i4>
      </vt:variant>
      <vt:variant>
        <vt:i4>0</vt:i4>
      </vt:variant>
      <vt:variant>
        <vt:i4>5</vt:i4>
      </vt:variant>
      <vt:variant>
        <vt:lpwstr/>
      </vt:variant>
      <vt:variant>
        <vt:lpwstr>_Toc103673069</vt:lpwstr>
      </vt:variant>
      <vt:variant>
        <vt:i4>1310773</vt:i4>
      </vt:variant>
      <vt:variant>
        <vt:i4>38</vt:i4>
      </vt:variant>
      <vt:variant>
        <vt:i4>0</vt:i4>
      </vt:variant>
      <vt:variant>
        <vt:i4>5</vt:i4>
      </vt:variant>
      <vt:variant>
        <vt:lpwstr/>
      </vt:variant>
      <vt:variant>
        <vt:lpwstr>_Toc103673068</vt:lpwstr>
      </vt:variant>
      <vt:variant>
        <vt:i4>1310773</vt:i4>
      </vt:variant>
      <vt:variant>
        <vt:i4>32</vt:i4>
      </vt:variant>
      <vt:variant>
        <vt:i4>0</vt:i4>
      </vt:variant>
      <vt:variant>
        <vt:i4>5</vt:i4>
      </vt:variant>
      <vt:variant>
        <vt:lpwstr/>
      </vt:variant>
      <vt:variant>
        <vt:lpwstr>_Toc103673067</vt:lpwstr>
      </vt:variant>
      <vt:variant>
        <vt:i4>1310773</vt:i4>
      </vt:variant>
      <vt:variant>
        <vt:i4>26</vt:i4>
      </vt:variant>
      <vt:variant>
        <vt:i4>0</vt:i4>
      </vt:variant>
      <vt:variant>
        <vt:i4>5</vt:i4>
      </vt:variant>
      <vt:variant>
        <vt:lpwstr/>
      </vt:variant>
      <vt:variant>
        <vt:lpwstr>_Toc103673066</vt:lpwstr>
      </vt:variant>
      <vt:variant>
        <vt:i4>1310773</vt:i4>
      </vt:variant>
      <vt:variant>
        <vt:i4>20</vt:i4>
      </vt:variant>
      <vt:variant>
        <vt:i4>0</vt:i4>
      </vt:variant>
      <vt:variant>
        <vt:i4>5</vt:i4>
      </vt:variant>
      <vt:variant>
        <vt:lpwstr/>
      </vt:variant>
      <vt:variant>
        <vt:lpwstr>_Toc103673065</vt:lpwstr>
      </vt:variant>
      <vt:variant>
        <vt:i4>1310773</vt:i4>
      </vt:variant>
      <vt:variant>
        <vt:i4>14</vt:i4>
      </vt:variant>
      <vt:variant>
        <vt:i4>0</vt:i4>
      </vt:variant>
      <vt:variant>
        <vt:i4>5</vt:i4>
      </vt:variant>
      <vt:variant>
        <vt:lpwstr/>
      </vt:variant>
      <vt:variant>
        <vt:lpwstr>_Toc103673064</vt:lpwstr>
      </vt:variant>
      <vt:variant>
        <vt:i4>1310773</vt:i4>
      </vt:variant>
      <vt:variant>
        <vt:i4>8</vt:i4>
      </vt:variant>
      <vt:variant>
        <vt:i4>0</vt:i4>
      </vt:variant>
      <vt:variant>
        <vt:i4>5</vt:i4>
      </vt:variant>
      <vt:variant>
        <vt:lpwstr/>
      </vt:variant>
      <vt:variant>
        <vt:lpwstr>_Toc103673063</vt:lpwstr>
      </vt:variant>
      <vt:variant>
        <vt:i4>1310773</vt:i4>
      </vt:variant>
      <vt:variant>
        <vt:i4>2</vt:i4>
      </vt:variant>
      <vt:variant>
        <vt:i4>0</vt:i4>
      </vt:variant>
      <vt:variant>
        <vt:i4>5</vt:i4>
      </vt:variant>
      <vt:variant>
        <vt:lpwstr/>
      </vt:variant>
      <vt:variant>
        <vt:lpwstr>_Toc103673062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Cooper</dc:creator>
  <cp:keywords/>
  <dc:description/>
  <cp:lastModifiedBy>ARCHER, Hazel (NHS 24)</cp:lastModifiedBy>
  <cp:revision>2</cp:revision>
  <dcterms:created xsi:type="dcterms:W3CDTF">2022-05-27T09:11:00Z</dcterms:created>
  <dcterms:modified xsi:type="dcterms:W3CDTF">2022-05-27T09:11:00Z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0x01010096C5BA8FABDFDF4888316B132EB48701</vt:lpwstr>
  </property>
  <property fmtid="{D5CDD505-2E9C-101B-9397-08002B2CF9AE}" pid="3" name="Order">
    <vt:r8>1345000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ClassificationContentMarkingHeaderShapeIds">
    <vt:lpwstr>c,12,13</vt:lpwstr>
  </property>
  <property fmtid="{D5CDD505-2E9C-101B-9397-08002B2CF9AE}" pid="8" name="ClassificationContentMarkingHeaderFontProps">
    <vt:lpwstr>#000000,12,Calibri</vt:lpwstr>
  </property>
  <property fmtid="{D5CDD505-2E9C-101B-9397-08002B2CF9AE}" pid="9" name="ClassificationContentMarkingHeaderText">
    <vt:lpwstr>OFFICIAL</vt:lpwstr>
  </property>
  <property fmtid="{D5CDD505-2E9C-101B-9397-08002B2CF9AE}" pid="10" name="ClassificationContentMarkingFooterShapeIds">
    <vt:lpwstr>14,15,16</vt:lpwstr>
  </property>
  <property fmtid="{D5CDD505-2E9C-101B-9397-08002B2CF9AE}" pid="11" name="ClassificationContentMarkingFooterFontProps">
    <vt:lpwstr>#000000,12,Calibri</vt:lpwstr>
  </property>
  <property fmtid="{D5CDD505-2E9C-101B-9397-08002B2CF9AE}" pid="12" name="ClassificationContentMarkingFooterText">
    <vt:lpwstr>OFFICIAL</vt:lpwstr>
  </property>
  <property fmtid="{D5CDD505-2E9C-101B-9397-08002B2CF9AE}" pid="13" name="MSIP_Label_b4199b9c-a89e-442f-9799-431511f14748_Enabled">
    <vt:lpwstr>true</vt:lpwstr>
  </property>
  <property fmtid="{D5CDD505-2E9C-101B-9397-08002B2CF9AE}" pid="14" name="MSIP_Label_b4199b9c-a89e-442f-9799-431511f14748_SetDate">
    <vt:lpwstr>2021-11-23T15:09:09Z</vt:lpwstr>
  </property>
  <property fmtid="{D5CDD505-2E9C-101B-9397-08002B2CF9AE}" pid="15" name="MSIP_Label_b4199b9c-a89e-442f-9799-431511f14748_Method">
    <vt:lpwstr>Privileged</vt:lpwstr>
  </property>
  <property fmtid="{D5CDD505-2E9C-101B-9397-08002B2CF9AE}" pid="16" name="MSIP_Label_b4199b9c-a89e-442f-9799-431511f14748_Name">
    <vt:lpwstr>OFFICIAL</vt:lpwstr>
  </property>
  <property fmtid="{D5CDD505-2E9C-101B-9397-08002B2CF9AE}" pid="17" name="MSIP_Label_b4199b9c-a89e-442f-9799-431511f14748_SiteId">
    <vt:lpwstr>10efe0bd-a030-4bca-809c-b5e6745e499a</vt:lpwstr>
  </property>
  <property fmtid="{D5CDD505-2E9C-101B-9397-08002B2CF9AE}" pid="18" name="MSIP_Label_b4199b9c-a89e-442f-9799-431511f14748_ActionId">
    <vt:lpwstr>52102c8a-1439-4ad2-9318-180e94b9c222</vt:lpwstr>
  </property>
  <property fmtid="{D5CDD505-2E9C-101B-9397-08002B2CF9AE}" pid="19" name="MSIP_Label_b4199b9c-a89e-442f-9799-431511f14748_ContentBits">
    <vt:lpwstr>3</vt:lpwstr>
  </property>
</Properties>
</file>